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5D0E" w:rsidRDefault="00725D0E">
      <w:pPr>
        <w:rPr>
          <w:rFonts w:asciiTheme="minorHAnsi" w:eastAsia="Times New Roman" w:hAnsiTheme="minorHAnsi"/>
          <w:vanis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0920"/>
      </w:tblGrid>
      <w:tr w:rsidR="00F1178A" w:rsidTr="00B75330">
        <w:tc>
          <w:tcPr>
            <w:tcW w:w="1838" w:type="dxa"/>
            <w:vAlign w:val="center"/>
          </w:tcPr>
          <w:p w:rsidR="00F1178A" w:rsidRDefault="00F1178A" w:rsidP="00B75330">
            <w:pPr>
              <w:pStyle w:val="Header"/>
              <w:jc w:val="center"/>
            </w:pPr>
            <w:r>
              <w:rPr>
                <w:noProof/>
                <w:lang w:val="en-US"/>
              </w:rPr>
              <w:drawing>
                <wp:inline distT="0" distB="0" distL="0" distR="0" wp14:anchorId="264233BA" wp14:editId="54C73DA3">
                  <wp:extent cx="492369" cy="492369"/>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AS_Logo120.png"/>
                          <pic:cNvPicPr/>
                        </pic:nvPicPr>
                        <pic:blipFill>
                          <a:blip r:embed="rId7">
                            <a:extLst>
                              <a:ext uri="{28A0092B-C50C-407E-A947-70E740481C1C}">
                                <a14:useLocalDpi xmlns:a14="http://schemas.microsoft.com/office/drawing/2010/main" val="0"/>
                              </a:ext>
                            </a:extLst>
                          </a:blip>
                          <a:stretch>
                            <a:fillRect/>
                          </a:stretch>
                        </pic:blipFill>
                        <pic:spPr>
                          <a:xfrm>
                            <a:off x="0" y="0"/>
                            <a:ext cx="499568" cy="499568"/>
                          </a:xfrm>
                          <a:prstGeom prst="rect">
                            <a:avLst/>
                          </a:prstGeom>
                        </pic:spPr>
                      </pic:pic>
                    </a:graphicData>
                  </a:graphic>
                </wp:inline>
              </w:drawing>
            </w:r>
          </w:p>
        </w:tc>
        <w:tc>
          <w:tcPr>
            <w:tcW w:w="10920" w:type="dxa"/>
            <w:vAlign w:val="center"/>
          </w:tcPr>
          <w:p w:rsidR="00F1178A" w:rsidRPr="00386AC0" w:rsidRDefault="00F1178A" w:rsidP="00B75330">
            <w:pPr>
              <w:pStyle w:val="Header"/>
              <w:jc w:val="center"/>
              <w:rPr>
                <w:sz w:val="36"/>
                <w:szCs w:val="36"/>
              </w:rPr>
            </w:pPr>
            <w:r w:rsidRPr="00386AC0">
              <w:rPr>
                <w:sz w:val="36"/>
                <w:szCs w:val="36"/>
              </w:rPr>
              <w:t>SAAS SA8000:2014 Transition Checklist</w:t>
            </w:r>
            <w:r>
              <w:rPr>
                <w:sz w:val="36"/>
                <w:szCs w:val="36"/>
              </w:rPr>
              <w:t xml:space="preserve"> #2 – SAAS Procedure 200:2015</w:t>
            </w:r>
          </w:p>
        </w:tc>
      </w:tr>
    </w:tbl>
    <w:p w:rsidR="00F1178A" w:rsidRDefault="00F1178A"/>
    <w:tbl>
      <w:tblPr>
        <w:tblStyle w:val="TableGrid"/>
        <w:tblW w:w="0" w:type="auto"/>
        <w:tblInd w:w="-5" w:type="dxa"/>
        <w:tblLook w:val="04A0" w:firstRow="1" w:lastRow="0" w:firstColumn="1" w:lastColumn="0" w:noHBand="0" w:noVBand="1"/>
      </w:tblPr>
      <w:tblGrid>
        <w:gridCol w:w="2689"/>
        <w:gridCol w:w="11203"/>
      </w:tblGrid>
      <w:tr w:rsidR="00500866" w:rsidRPr="00A740F5" w:rsidTr="00F1178A">
        <w:trPr>
          <w:trHeight w:val="397"/>
        </w:trPr>
        <w:tc>
          <w:tcPr>
            <w:tcW w:w="2689" w:type="dxa"/>
            <w:vAlign w:val="center"/>
          </w:tcPr>
          <w:p w:rsidR="00500866" w:rsidRPr="00A740F5" w:rsidRDefault="00500866" w:rsidP="00862E96">
            <w:pPr>
              <w:rPr>
                <w:b/>
                <w:color w:val="000000" w:themeColor="text1"/>
              </w:rPr>
            </w:pPr>
            <w:r w:rsidRPr="00A740F5">
              <w:rPr>
                <w:b/>
                <w:color w:val="000000" w:themeColor="text1"/>
              </w:rPr>
              <w:t>CB Name</w:t>
            </w:r>
          </w:p>
        </w:tc>
        <w:tc>
          <w:tcPr>
            <w:tcW w:w="11203" w:type="dxa"/>
            <w:vAlign w:val="center"/>
          </w:tcPr>
          <w:p w:rsidR="00500866" w:rsidRPr="00A740F5" w:rsidRDefault="003959BB" w:rsidP="00862E96">
            <w:pPr>
              <w:rPr>
                <w:color w:val="000000" w:themeColor="text1"/>
              </w:rPr>
            </w:pPr>
            <w:r>
              <w:rPr>
                <w:color w:val="000000" w:themeColor="text1"/>
              </w:rPr>
              <w:fldChar w:fldCharType="begin">
                <w:ffData>
                  <w:name w:val="Text1"/>
                  <w:enabled/>
                  <w:calcOnExit w:val="0"/>
                  <w:textInput>
                    <w:default w:val="Add CB Name"/>
                  </w:textInput>
                </w:ffData>
              </w:fldChar>
            </w:r>
            <w:bookmarkStart w:id="0" w:name="Text1"/>
            <w:r>
              <w:rPr>
                <w:color w:val="000000" w:themeColor="text1"/>
              </w:rPr>
              <w:instrText xml:space="preserve"> FORMTEXT </w:instrText>
            </w:r>
            <w:r>
              <w:rPr>
                <w:color w:val="000000" w:themeColor="text1"/>
              </w:rPr>
            </w:r>
            <w:r>
              <w:rPr>
                <w:color w:val="000000" w:themeColor="text1"/>
              </w:rPr>
              <w:fldChar w:fldCharType="separate"/>
            </w:r>
            <w:bookmarkStart w:id="1" w:name="_GoBack"/>
            <w:r>
              <w:rPr>
                <w:noProof/>
                <w:color w:val="000000" w:themeColor="text1"/>
              </w:rPr>
              <w:t>Add CB Name</w:t>
            </w:r>
            <w:bookmarkEnd w:id="1"/>
            <w:r>
              <w:rPr>
                <w:color w:val="000000" w:themeColor="text1"/>
              </w:rPr>
              <w:fldChar w:fldCharType="end"/>
            </w:r>
            <w:bookmarkEnd w:id="0"/>
          </w:p>
        </w:tc>
      </w:tr>
      <w:tr w:rsidR="00500866" w:rsidRPr="00A740F5" w:rsidTr="00F1178A">
        <w:trPr>
          <w:trHeight w:val="397"/>
        </w:trPr>
        <w:tc>
          <w:tcPr>
            <w:tcW w:w="2689" w:type="dxa"/>
            <w:vAlign w:val="center"/>
          </w:tcPr>
          <w:p w:rsidR="00500866" w:rsidRPr="00A740F5" w:rsidRDefault="00500866" w:rsidP="00862E96">
            <w:pPr>
              <w:rPr>
                <w:b/>
                <w:color w:val="000000" w:themeColor="text1"/>
              </w:rPr>
            </w:pPr>
            <w:r w:rsidRPr="00A740F5">
              <w:rPr>
                <w:b/>
                <w:color w:val="000000" w:themeColor="text1"/>
              </w:rPr>
              <w:t>CB SAAS Number</w:t>
            </w:r>
          </w:p>
        </w:tc>
        <w:tc>
          <w:tcPr>
            <w:tcW w:w="11203" w:type="dxa"/>
            <w:vAlign w:val="center"/>
          </w:tcPr>
          <w:p w:rsidR="00500866" w:rsidRPr="00A740F5" w:rsidRDefault="003959BB" w:rsidP="00862E96">
            <w:pPr>
              <w:rPr>
                <w:color w:val="000000" w:themeColor="text1"/>
              </w:rPr>
            </w:pPr>
            <w:r>
              <w:rPr>
                <w:color w:val="000000" w:themeColor="text1"/>
              </w:rPr>
              <w:fldChar w:fldCharType="begin">
                <w:ffData>
                  <w:name w:val=""/>
                  <w:enabled/>
                  <w:calcOnExit w:val="0"/>
                  <w:textInput>
                    <w:default w:val="Add CB SAAS #"/>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Add CB SAAS #</w:t>
            </w:r>
            <w:r>
              <w:rPr>
                <w:color w:val="000000" w:themeColor="text1"/>
              </w:rPr>
              <w:fldChar w:fldCharType="end"/>
            </w:r>
          </w:p>
        </w:tc>
      </w:tr>
      <w:tr w:rsidR="00500866" w:rsidRPr="00A740F5" w:rsidTr="00F1178A">
        <w:trPr>
          <w:trHeight w:val="397"/>
        </w:trPr>
        <w:tc>
          <w:tcPr>
            <w:tcW w:w="2689" w:type="dxa"/>
            <w:vAlign w:val="center"/>
          </w:tcPr>
          <w:p w:rsidR="00500866" w:rsidRPr="00A740F5" w:rsidRDefault="00500866" w:rsidP="00862E96">
            <w:pPr>
              <w:rPr>
                <w:b/>
                <w:color w:val="000000" w:themeColor="text1"/>
              </w:rPr>
            </w:pPr>
            <w:r w:rsidRPr="00A740F5">
              <w:rPr>
                <w:b/>
                <w:color w:val="000000" w:themeColor="text1"/>
              </w:rPr>
              <w:t>CB Head Office Address</w:t>
            </w:r>
          </w:p>
        </w:tc>
        <w:tc>
          <w:tcPr>
            <w:tcW w:w="11203" w:type="dxa"/>
            <w:vAlign w:val="center"/>
          </w:tcPr>
          <w:p w:rsidR="00500866" w:rsidRPr="00A740F5" w:rsidRDefault="003959BB" w:rsidP="00862E96">
            <w:pPr>
              <w:rPr>
                <w:color w:val="000000" w:themeColor="text1"/>
              </w:rPr>
            </w:pPr>
            <w:r>
              <w:rPr>
                <w:color w:val="000000" w:themeColor="text1"/>
              </w:rPr>
              <w:fldChar w:fldCharType="begin">
                <w:ffData>
                  <w:name w:val=""/>
                  <w:enabled/>
                  <w:calcOnExit w:val="0"/>
                  <w:textInput>
                    <w:default w:val="Add CB Head Office Address"/>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Add CB Head Office Address</w:t>
            </w:r>
            <w:r>
              <w:rPr>
                <w:color w:val="000000" w:themeColor="text1"/>
              </w:rPr>
              <w:fldChar w:fldCharType="end"/>
            </w:r>
          </w:p>
        </w:tc>
      </w:tr>
      <w:tr w:rsidR="00500866" w:rsidRPr="00A740F5" w:rsidTr="00F1178A">
        <w:trPr>
          <w:trHeight w:val="397"/>
        </w:trPr>
        <w:tc>
          <w:tcPr>
            <w:tcW w:w="2689" w:type="dxa"/>
            <w:vAlign w:val="center"/>
          </w:tcPr>
          <w:p w:rsidR="00500866" w:rsidRPr="00A740F5" w:rsidRDefault="00500866" w:rsidP="00862E96">
            <w:pPr>
              <w:rPr>
                <w:b/>
                <w:color w:val="000000" w:themeColor="text1"/>
              </w:rPr>
            </w:pPr>
            <w:r w:rsidRPr="00A740F5">
              <w:rPr>
                <w:b/>
                <w:color w:val="000000" w:themeColor="text1"/>
              </w:rPr>
              <w:t>CB Contact Name</w:t>
            </w:r>
          </w:p>
        </w:tc>
        <w:tc>
          <w:tcPr>
            <w:tcW w:w="11203" w:type="dxa"/>
            <w:vAlign w:val="center"/>
          </w:tcPr>
          <w:p w:rsidR="00500866" w:rsidRPr="00A740F5" w:rsidRDefault="003959BB" w:rsidP="00862E96">
            <w:pPr>
              <w:rPr>
                <w:color w:val="000000" w:themeColor="text1"/>
              </w:rPr>
            </w:pPr>
            <w:r>
              <w:rPr>
                <w:color w:val="000000" w:themeColor="text1"/>
              </w:rPr>
              <w:fldChar w:fldCharType="begin">
                <w:ffData>
                  <w:name w:val=""/>
                  <w:enabled/>
                  <w:calcOnExit w:val="0"/>
                  <w:textInput>
                    <w:default w:val="Add CB Contact Name"/>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Add CB Contact Name</w:t>
            </w:r>
            <w:r>
              <w:rPr>
                <w:color w:val="000000" w:themeColor="text1"/>
              </w:rPr>
              <w:fldChar w:fldCharType="end"/>
            </w:r>
          </w:p>
        </w:tc>
      </w:tr>
      <w:tr w:rsidR="00500866" w:rsidRPr="00A740F5" w:rsidTr="00F1178A">
        <w:tblPrEx>
          <w:shd w:val="clear" w:color="auto" w:fill="E7E6E6" w:themeFill="background2"/>
        </w:tblPrEx>
        <w:trPr>
          <w:trHeight w:val="397"/>
        </w:trPr>
        <w:tc>
          <w:tcPr>
            <w:tcW w:w="2689" w:type="dxa"/>
            <w:shd w:val="clear" w:color="auto" w:fill="auto"/>
            <w:vAlign w:val="center"/>
          </w:tcPr>
          <w:p w:rsidR="00500866" w:rsidRPr="00A740F5" w:rsidRDefault="00500866" w:rsidP="00862E96">
            <w:pPr>
              <w:rPr>
                <w:b/>
                <w:color w:val="000000" w:themeColor="text1"/>
              </w:rPr>
            </w:pPr>
            <w:r>
              <w:rPr>
                <w:b/>
                <w:color w:val="000000" w:themeColor="text1"/>
              </w:rPr>
              <w:t>SAAS Reviewer</w:t>
            </w:r>
          </w:p>
        </w:tc>
        <w:tc>
          <w:tcPr>
            <w:tcW w:w="11198" w:type="dxa"/>
            <w:shd w:val="clear" w:color="auto" w:fill="auto"/>
            <w:vAlign w:val="center"/>
          </w:tcPr>
          <w:p w:rsidR="00500866" w:rsidRPr="00A740F5" w:rsidRDefault="003959BB" w:rsidP="00862E96">
            <w:pPr>
              <w:rPr>
                <w:color w:val="000000" w:themeColor="text1"/>
              </w:rPr>
            </w:pPr>
            <w:r>
              <w:rPr>
                <w:color w:val="000000" w:themeColor="text1"/>
              </w:rPr>
              <w:fldChar w:fldCharType="begin">
                <w:ffData>
                  <w:name w:val=""/>
                  <w:enabled/>
                  <w:calcOnExit w:val="0"/>
                  <w:textInput>
                    <w:default w:val="Add SAAS Checklist Reviewer Name"/>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Add SAAS Checklist Reviewer Name</w:t>
            </w:r>
            <w:r>
              <w:rPr>
                <w:color w:val="000000" w:themeColor="text1"/>
              </w:rPr>
              <w:fldChar w:fldCharType="end"/>
            </w:r>
          </w:p>
        </w:tc>
      </w:tr>
      <w:tr w:rsidR="00500866" w:rsidRPr="00A740F5" w:rsidTr="00F1178A">
        <w:tblPrEx>
          <w:shd w:val="clear" w:color="auto" w:fill="E7E6E6" w:themeFill="background2"/>
        </w:tblPrEx>
        <w:trPr>
          <w:trHeight w:val="397"/>
        </w:trPr>
        <w:tc>
          <w:tcPr>
            <w:tcW w:w="2689" w:type="dxa"/>
            <w:shd w:val="clear" w:color="auto" w:fill="auto"/>
            <w:vAlign w:val="center"/>
          </w:tcPr>
          <w:p w:rsidR="00500866" w:rsidRPr="00A740F5" w:rsidRDefault="00500866" w:rsidP="00862E96">
            <w:pPr>
              <w:rPr>
                <w:b/>
                <w:color w:val="000000" w:themeColor="text1"/>
              </w:rPr>
            </w:pPr>
            <w:r>
              <w:rPr>
                <w:b/>
                <w:color w:val="000000" w:themeColor="text1"/>
              </w:rPr>
              <w:t>Review Date</w:t>
            </w:r>
          </w:p>
        </w:tc>
        <w:tc>
          <w:tcPr>
            <w:tcW w:w="11198" w:type="dxa"/>
            <w:shd w:val="clear" w:color="auto" w:fill="auto"/>
            <w:vAlign w:val="center"/>
          </w:tcPr>
          <w:p w:rsidR="00500866" w:rsidRPr="00A740F5" w:rsidRDefault="003959BB" w:rsidP="00862E96">
            <w:pPr>
              <w:rPr>
                <w:color w:val="000000" w:themeColor="text1"/>
              </w:rPr>
            </w:pPr>
            <w:r>
              <w:rPr>
                <w:color w:val="000000" w:themeColor="text1"/>
              </w:rPr>
              <w:fldChar w:fldCharType="begin">
                <w:ffData>
                  <w:name w:val=""/>
                  <w:enabled/>
                  <w:calcOnExit w:val="0"/>
                  <w:textInput>
                    <w:default w:val="Add SAAS Review Date"/>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Add SAAS Review Date</w:t>
            </w:r>
            <w:r>
              <w:rPr>
                <w:color w:val="000000" w:themeColor="text1"/>
              </w:rPr>
              <w:fldChar w:fldCharType="end"/>
            </w:r>
          </w:p>
        </w:tc>
      </w:tr>
    </w:tbl>
    <w:p w:rsidR="00F1178A" w:rsidRPr="00F1178A" w:rsidRDefault="00F1178A" w:rsidP="00F1178A">
      <w:pPr>
        <w:rPr>
          <w:rFonts w:asciiTheme="minorHAnsi" w:eastAsia="Times New Roman" w:hAnsiTheme="minorHAnsi"/>
        </w:rPr>
      </w:pPr>
      <w:r w:rsidRPr="00F1178A">
        <w:rPr>
          <w:rFonts w:asciiTheme="minorHAnsi" w:eastAsia="Times New Roman" w:hAnsiTheme="minorHAnsi"/>
        </w:rPr>
        <w:t>To ensure a speedy review of SAAS Accredited Certification Body’s compliance with the criteria to perform SA8000:2014 Certification Audits, SAAS has produced a series of checklists to enable a complete submission of documentation to be made by the CB. These checklists are as follows:</w:t>
      </w:r>
    </w:p>
    <w:p w:rsidR="00F1178A" w:rsidRPr="00F1178A" w:rsidRDefault="00F1178A" w:rsidP="00F1178A">
      <w:pPr>
        <w:rPr>
          <w:rFonts w:asciiTheme="minorHAnsi" w:eastAsia="Times New Roman" w:hAnsiTheme="minorHAnsi"/>
        </w:rPr>
      </w:pPr>
    </w:p>
    <w:p w:rsidR="00280F92" w:rsidRPr="00280F92" w:rsidRDefault="00280F92" w:rsidP="00280F92">
      <w:pPr>
        <w:rPr>
          <w:rFonts w:asciiTheme="minorHAnsi" w:eastAsia="Times New Roman" w:hAnsiTheme="minorHAnsi"/>
        </w:rPr>
      </w:pPr>
      <w:r w:rsidRPr="00280F92">
        <w:rPr>
          <w:rFonts w:asciiTheme="minorHAnsi" w:eastAsia="Times New Roman" w:hAnsiTheme="minorHAnsi"/>
        </w:rPr>
        <w:t>#0 – SA8000:2014 Transition Plan Checklist</w:t>
      </w:r>
    </w:p>
    <w:p w:rsidR="00280F92" w:rsidRPr="00280F92" w:rsidRDefault="00280F92" w:rsidP="00280F92">
      <w:pPr>
        <w:rPr>
          <w:rFonts w:asciiTheme="minorHAnsi" w:eastAsia="Times New Roman" w:hAnsiTheme="minorHAnsi"/>
        </w:rPr>
      </w:pPr>
      <w:r w:rsidRPr="00280F92">
        <w:rPr>
          <w:rFonts w:asciiTheme="minorHAnsi" w:eastAsia="Times New Roman" w:hAnsiTheme="minorHAnsi"/>
        </w:rPr>
        <w:t>#1 – Notifications 4A, 4B &amp; 4C Checklist</w:t>
      </w:r>
      <w:r w:rsidRPr="00280F92">
        <w:rPr>
          <w:rFonts w:asciiTheme="minorHAnsi" w:eastAsia="Times New Roman" w:hAnsiTheme="minorHAnsi"/>
        </w:rPr>
        <w:tab/>
      </w:r>
      <w:r w:rsidRPr="00280F92">
        <w:rPr>
          <w:rFonts w:asciiTheme="minorHAnsi" w:eastAsia="Times New Roman" w:hAnsiTheme="minorHAnsi"/>
        </w:rPr>
        <w:tab/>
      </w:r>
      <w:r w:rsidRPr="00280F92">
        <w:rPr>
          <w:rFonts w:asciiTheme="minorHAnsi" w:eastAsia="Times New Roman" w:hAnsiTheme="minorHAnsi"/>
        </w:rPr>
        <w:tab/>
      </w:r>
    </w:p>
    <w:p w:rsidR="00280F92" w:rsidRPr="00280F92" w:rsidRDefault="00280F92" w:rsidP="00280F92">
      <w:pPr>
        <w:rPr>
          <w:rFonts w:asciiTheme="minorHAnsi" w:eastAsia="Times New Roman" w:hAnsiTheme="minorHAnsi"/>
        </w:rPr>
      </w:pPr>
      <w:r w:rsidRPr="00280F92">
        <w:rPr>
          <w:rFonts w:asciiTheme="minorHAnsi" w:eastAsia="Times New Roman" w:hAnsiTheme="minorHAnsi"/>
        </w:rPr>
        <w:t>#2 - Procedure 200:2015 Checklist</w:t>
      </w:r>
      <w:r>
        <w:rPr>
          <w:rFonts w:asciiTheme="minorHAnsi" w:eastAsia="Times New Roman" w:hAnsiTheme="minorHAnsi"/>
        </w:rPr>
        <w:t xml:space="preserve"> (this checklist)</w:t>
      </w:r>
    </w:p>
    <w:p w:rsidR="00280F92" w:rsidRPr="00280F92" w:rsidRDefault="00280F92" w:rsidP="00280F92">
      <w:pPr>
        <w:rPr>
          <w:rFonts w:asciiTheme="minorHAnsi" w:eastAsia="Times New Roman" w:hAnsiTheme="minorHAnsi"/>
        </w:rPr>
      </w:pPr>
      <w:r w:rsidRPr="00280F92">
        <w:rPr>
          <w:rFonts w:asciiTheme="minorHAnsi" w:eastAsia="Times New Roman" w:hAnsiTheme="minorHAnsi"/>
        </w:rPr>
        <w:t>#3 - Procedure 200A:2015 Checklist</w:t>
      </w:r>
      <w:r w:rsidRPr="00280F92">
        <w:rPr>
          <w:rFonts w:asciiTheme="minorHAnsi" w:eastAsia="Times New Roman" w:hAnsiTheme="minorHAnsi"/>
        </w:rPr>
        <w:tab/>
      </w:r>
    </w:p>
    <w:p w:rsidR="00280F92" w:rsidRPr="00280F92" w:rsidRDefault="00280F92" w:rsidP="00280F92">
      <w:pPr>
        <w:rPr>
          <w:rFonts w:asciiTheme="minorHAnsi" w:eastAsia="Times New Roman" w:hAnsiTheme="minorHAnsi"/>
        </w:rPr>
      </w:pPr>
      <w:r w:rsidRPr="00280F92">
        <w:rPr>
          <w:rFonts w:asciiTheme="minorHAnsi" w:eastAsia="Times New Roman" w:hAnsiTheme="minorHAnsi"/>
        </w:rPr>
        <w:t>#4 –Procedure 201B:2015 Checklist</w:t>
      </w:r>
    </w:p>
    <w:p w:rsidR="00F1178A" w:rsidRDefault="00280F92" w:rsidP="00280F92">
      <w:pPr>
        <w:rPr>
          <w:rFonts w:asciiTheme="minorHAnsi" w:eastAsia="Times New Roman" w:hAnsiTheme="minorHAnsi"/>
        </w:rPr>
      </w:pPr>
      <w:r w:rsidRPr="00280F92">
        <w:rPr>
          <w:rFonts w:asciiTheme="minorHAnsi" w:eastAsia="Times New Roman" w:hAnsiTheme="minorHAnsi"/>
        </w:rPr>
        <w:t>#5 – Procedure 201A:2015 and ISO17021-1:2015 Checklist</w:t>
      </w:r>
    </w:p>
    <w:p w:rsidR="00280F92" w:rsidRDefault="00280F92" w:rsidP="00280F92">
      <w:pPr>
        <w:rPr>
          <w:rFonts w:asciiTheme="minorHAnsi" w:eastAsia="Times New Roman" w:hAnsiTheme="minorHAnsi"/>
        </w:rPr>
      </w:pPr>
    </w:p>
    <w:p w:rsidR="00280F92" w:rsidRPr="00F1178A" w:rsidRDefault="00280F92" w:rsidP="00280F92">
      <w:pPr>
        <w:rPr>
          <w:rFonts w:asciiTheme="minorHAnsi" w:eastAsia="Times New Roman" w:hAnsiTheme="minorHAnsi"/>
        </w:rPr>
      </w:pPr>
      <w:r w:rsidRPr="00280F92">
        <w:rPr>
          <w:rFonts w:asciiTheme="minorHAnsi" w:eastAsia="Times New Roman" w:hAnsiTheme="minorHAnsi"/>
        </w:rPr>
        <w:t xml:space="preserve">These checklists are available for download from the SAAS website at: </w:t>
      </w:r>
      <w:hyperlink r:id="rId8" w:history="1">
        <w:r w:rsidRPr="00D91BE8">
          <w:rPr>
            <w:rStyle w:val="Hyperlink"/>
            <w:rFonts w:asciiTheme="minorHAnsi" w:eastAsia="Times New Roman" w:hAnsiTheme="minorHAnsi"/>
          </w:rPr>
          <w:t>http://www.saasaccreditation.org/document-library</w:t>
        </w:r>
      </w:hyperlink>
      <w:r>
        <w:rPr>
          <w:rFonts w:asciiTheme="minorHAnsi" w:eastAsia="Times New Roman" w:hAnsiTheme="minorHAnsi"/>
        </w:rPr>
        <w:t xml:space="preserve"> </w:t>
      </w:r>
    </w:p>
    <w:p w:rsidR="00280F92" w:rsidRDefault="00280F92" w:rsidP="00F1178A">
      <w:pPr>
        <w:rPr>
          <w:rFonts w:asciiTheme="minorHAnsi" w:eastAsia="Times New Roman" w:hAnsiTheme="minorHAnsi"/>
        </w:rPr>
      </w:pPr>
    </w:p>
    <w:p w:rsidR="00F1178A" w:rsidRPr="00F1178A" w:rsidRDefault="00F1178A" w:rsidP="00F1178A">
      <w:pPr>
        <w:rPr>
          <w:rFonts w:asciiTheme="minorHAnsi" w:eastAsia="Times New Roman" w:hAnsiTheme="minorHAnsi"/>
        </w:rPr>
      </w:pPr>
      <w:r>
        <w:rPr>
          <w:rFonts w:asciiTheme="minorHAnsi" w:eastAsia="Times New Roman" w:hAnsiTheme="minorHAnsi"/>
        </w:rPr>
        <w:t>#2</w:t>
      </w:r>
      <w:r w:rsidRPr="00F1178A">
        <w:rPr>
          <w:rFonts w:asciiTheme="minorHAnsi" w:eastAsia="Times New Roman" w:hAnsiTheme="minorHAnsi"/>
        </w:rPr>
        <w:t xml:space="preserve"> CHECKLIST</w:t>
      </w:r>
    </w:p>
    <w:p w:rsidR="00F1178A" w:rsidRPr="00F1178A" w:rsidRDefault="00F1178A" w:rsidP="00F1178A">
      <w:pPr>
        <w:rPr>
          <w:rFonts w:asciiTheme="minorHAnsi" w:eastAsia="Times New Roman" w:hAnsiTheme="minorHAnsi"/>
        </w:rPr>
      </w:pPr>
    </w:p>
    <w:p w:rsidR="00F1178A" w:rsidRDefault="00F1178A">
      <w:pPr>
        <w:rPr>
          <w:rFonts w:asciiTheme="minorHAnsi" w:eastAsia="Times New Roman" w:hAnsiTheme="minorHAnsi"/>
          <w:vanish/>
        </w:rPr>
      </w:pPr>
      <w:r w:rsidRPr="00F1178A">
        <w:rPr>
          <w:rFonts w:asciiTheme="minorHAnsi" w:eastAsia="Times New Roman" w:hAnsiTheme="minorHAnsi"/>
        </w:rPr>
        <w:t xml:space="preserve">Instructions for CB. In the checklist below please provide details such as procedure or other documentation reference number in the column </w:t>
      </w:r>
      <w:r>
        <w:rPr>
          <w:rFonts w:asciiTheme="minorHAnsi" w:eastAsia="Times New Roman" w:hAnsiTheme="minorHAnsi"/>
        </w:rPr>
        <w:t>“</w:t>
      </w:r>
    </w:p>
    <w:p w:rsidR="00500866" w:rsidRPr="00500866" w:rsidRDefault="00500866">
      <w:pPr>
        <w:rPr>
          <w:rFonts w:asciiTheme="minorHAnsi" w:eastAsia="Times New Roman" w:hAnsiTheme="minorHAnsi"/>
          <w:vanish/>
        </w:rPr>
      </w:pPr>
      <w:r w:rsidRPr="00500866">
        <w:rPr>
          <w:rFonts w:asciiTheme="minorHAnsi" w:eastAsia="Times New Roman" w:hAnsiTheme="minorHAnsi"/>
          <w:vanish/>
        </w:rPr>
        <w:t>Dear CB</w:t>
      </w:r>
    </w:p>
    <w:p w:rsidR="00500866" w:rsidRPr="00500866" w:rsidRDefault="00500866">
      <w:pPr>
        <w:rPr>
          <w:rFonts w:asciiTheme="minorHAnsi" w:eastAsia="Times New Roman" w:hAnsiTheme="minorHAnsi"/>
          <w:vanish/>
        </w:rPr>
      </w:pPr>
    </w:p>
    <w:p w:rsidR="0006736A" w:rsidRDefault="00500866">
      <w:pPr>
        <w:rPr>
          <w:rFonts w:asciiTheme="minorHAnsi" w:eastAsia="Times New Roman" w:hAnsiTheme="minorHAnsi"/>
          <w:color w:val="auto"/>
        </w:rPr>
      </w:pPr>
      <w:r w:rsidRPr="00500866">
        <w:rPr>
          <w:rFonts w:asciiTheme="minorHAnsi" w:eastAsia="Times New Roman" w:hAnsiTheme="minorHAnsi"/>
          <w:vanish/>
        </w:rPr>
        <w:t xml:space="preserve">Please complete the following checklist by completing the second column number </w:t>
      </w:r>
      <w:r w:rsidRPr="00500866">
        <w:rPr>
          <w:rFonts w:asciiTheme="minorHAnsi" w:eastAsia="Times New Roman" w:hAnsiTheme="minorHAnsi"/>
          <w:b/>
          <w:vanish/>
        </w:rPr>
        <w:t>ONLY</w:t>
      </w:r>
      <w:r w:rsidRPr="00500866">
        <w:rPr>
          <w:rFonts w:asciiTheme="minorHAnsi" w:eastAsia="Times New Roman" w:hAnsiTheme="minorHAnsi"/>
          <w:vanish/>
        </w:rPr>
        <w:t xml:space="preserve"> </w:t>
      </w:r>
      <w:r w:rsidRPr="00500866">
        <w:rPr>
          <w:rFonts w:asciiTheme="minorHAnsi" w:eastAsia="Times New Roman" w:hAnsiTheme="minorHAnsi"/>
          <w:i/>
          <w:vanish/>
        </w:rPr>
        <w:t>[“</w:t>
      </w:r>
      <w:r w:rsidRPr="00500866">
        <w:rPr>
          <w:rFonts w:asciiTheme="minorHAnsi" w:eastAsia="Times New Roman" w:hAnsiTheme="minorHAnsi"/>
          <w:i/>
          <w:color w:val="auto"/>
        </w:rPr>
        <w:t xml:space="preserve">Where compliance can be found in CB Management </w:t>
      </w:r>
      <w:r w:rsidRPr="00500866">
        <w:rPr>
          <w:rFonts w:asciiTheme="minorHAnsi" w:eastAsia="Times New Roman" w:hAnsiTheme="minorHAnsi"/>
          <w:i/>
          <w:color w:val="auto"/>
        </w:rPr>
        <w:lastRenderedPageBreak/>
        <w:t>System”</w:t>
      </w:r>
      <w:r w:rsidRPr="00500866">
        <w:rPr>
          <w:rFonts w:asciiTheme="minorHAnsi" w:eastAsia="Times New Roman" w:hAnsiTheme="minorHAnsi"/>
          <w:color w:val="auto"/>
        </w:rPr>
        <w:t>.</w:t>
      </w:r>
      <w:r>
        <w:rPr>
          <w:rFonts w:asciiTheme="minorHAnsi" w:eastAsia="Times New Roman" w:hAnsiTheme="minorHAnsi"/>
          <w:color w:val="auto"/>
        </w:rPr>
        <w:t xml:space="preserve"> Please provide the cross-reference as to where the relevant section of </w:t>
      </w:r>
      <w:r w:rsidR="00862E96">
        <w:rPr>
          <w:rFonts w:asciiTheme="minorHAnsi" w:eastAsia="Times New Roman" w:hAnsiTheme="minorHAnsi"/>
          <w:color w:val="auto"/>
        </w:rPr>
        <w:t>Procedure 200</w:t>
      </w:r>
      <w:r>
        <w:rPr>
          <w:rFonts w:asciiTheme="minorHAnsi" w:eastAsia="Times New Roman" w:hAnsiTheme="minorHAnsi"/>
          <w:color w:val="auto"/>
        </w:rPr>
        <w:t xml:space="preserve"> is addressed in your documented management system. When completed please email the checklist to </w:t>
      </w:r>
      <w:hyperlink r:id="rId9" w:history="1">
        <w:r w:rsidRPr="00846A58">
          <w:rPr>
            <w:rStyle w:val="Hyperlink"/>
            <w:rFonts w:asciiTheme="minorHAnsi" w:eastAsia="Times New Roman" w:hAnsiTheme="minorHAnsi"/>
          </w:rPr>
          <w:t>lbernstein@saasaccreditation.org</w:t>
        </w:r>
      </w:hyperlink>
      <w:r w:rsidR="0006736A">
        <w:rPr>
          <w:rStyle w:val="Hyperlink"/>
          <w:rFonts w:asciiTheme="minorHAnsi" w:eastAsia="Times New Roman" w:hAnsiTheme="minorHAnsi"/>
        </w:rPr>
        <w:t>.</w:t>
      </w:r>
      <w:r>
        <w:rPr>
          <w:rFonts w:asciiTheme="minorHAnsi" w:eastAsia="Times New Roman" w:hAnsiTheme="minorHAnsi"/>
          <w:color w:val="auto"/>
        </w:rPr>
        <w:t xml:space="preserve"> </w:t>
      </w:r>
    </w:p>
    <w:p w:rsidR="0006736A" w:rsidRDefault="0006736A">
      <w:pPr>
        <w:rPr>
          <w:rFonts w:asciiTheme="minorHAnsi" w:eastAsia="Times New Roman" w:hAnsiTheme="minorHAnsi"/>
          <w:color w:val="auto"/>
        </w:rPr>
      </w:pPr>
    </w:p>
    <w:p w:rsidR="0006736A" w:rsidRDefault="0006736A">
      <w:pPr>
        <w:rPr>
          <w:rFonts w:asciiTheme="minorHAnsi" w:eastAsia="Times New Roman" w:hAnsiTheme="minorHAnsi"/>
          <w:color w:val="auto"/>
        </w:rPr>
      </w:pPr>
      <w:r>
        <w:rPr>
          <w:rFonts w:asciiTheme="minorHAnsi" w:eastAsia="Times New Roman" w:hAnsiTheme="minorHAnsi"/>
          <w:color w:val="auto"/>
        </w:rPr>
        <w:br/>
      </w:r>
    </w:p>
    <w:p w:rsidR="00500866" w:rsidRPr="00500866" w:rsidRDefault="00500866">
      <w:pPr>
        <w:rPr>
          <w:rFonts w:asciiTheme="minorHAnsi" w:eastAsia="Times New Roman" w:hAnsiTheme="minorHAnsi"/>
          <w:vanish/>
        </w:rPr>
      </w:pPr>
    </w:p>
    <w:p w:rsidR="00500866" w:rsidRDefault="00500866">
      <w:pPr>
        <w:rPr>
          <w:rFonts w:asciiTheme="minorHAnsi" w:eastAsia="Times New Roman" w:hAnsiTheme="minorHAnsi"/>
          <w:vanish/>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761"/>
        <w:gridCol w:w="2886"/>
        <w:gridCol w:w="1701"/>
        <w:gridCol w:w="4681"/>
      </w:tblGrid>
      <w:tr w:rsidR="00424E52" w:rsidRPr="00424E52" w:rsidTr="0006736A">
        <w:trPr>
          <w:trHeight w:val="210"/>
        </w:trPr>
        <w:tc>
          <w:tcPr>
            <w:tcW w:w="4761" w:type="dxa"/>
            <w:shd w:val="clear" w:color="auto" w:fill="F2F2F2" w:themeFill="background1" w:themeFillShade="F2"/>
            <w:vAlign w:val="center"/>
          </w:tcPr>
          <w:p w:rsidR="00424E52" w:rsidRPr="00862E96" w:rsidRDefault="00862E96" w:rsidP="00424E52">
            <w:pPr>
              <w:rPr>
                <w:rFonts w:asciiTheme="minorHAnsi" w:eastAsia="Times New Roman" w:hAnsiTheme="minorHAnsi" w:cs="Arial"/>
                <w:b/>
                <w:sz w:val="20"/>
                <w:szCs w:val="20"/>
              </w:rPr>
            </w:pPr>
            <w:r w:rsidRPr="00862E96">
              <w:rPr>
                <w:rFonts w:asciiTheme="minorHAnsi" w:eastAsia="Times New Roman" w:hAnsiTheme="minorHAnsi" w:cs="Arial"/>
                <w:b/>
                <w:sz w:val="20"/>
                <w:szCs w:val="20"/>
              </w:rPr>
              <w:t>SAAS Procedure 200 Requirements</w:t>
            </w:r>
          </w:p>
        </w:tc>
        <w:tc>
          <w:tcPr>
            <w:tcW w:w="2886" w:type="dxa"/>
            <w:shd w:val="clear" w:color="auto" w:fill="F2F2F2" w:themeFill="background1" w:themeFillShade="F2"/>
            <w:vAlign w:val="center"/>
          </w:tcPr>
          <w:p w:rsidR="00424E52" w:rsidRPr="00424E52" w:rsidRDefault="00424E52" w:rsidP="00424E52">
            <w:pPr>
              <w:rPr>
                <w:rFonts w:asciiTheme="minorHAnsi" w:eastAsia="Times New Roman" w:hAnsiTheme="minorHAnsi"/>
                <w:b/>
                <w:color w:val="auto"/>
                <w:sz w:val="20"/>
                <w:szCs w:val="20"/>
              </w:rPr>
            </w:pPr>
            <w:r w:rsidRPr="00424E52">
              <w:rPr>
                <w:rFonts w:asciiTheme="minorHAnsi" w:eastAsia="Times New Roman" w:hAnsiTheme="minorHAnsi"/>
                <w:b/>
                <w:color w:val="auto"/>
                <w:sz w:val="20"/>
                <w:szCs w:val="20"/>
              </w:rPr>
              <w:t>Where compliance can be found in CB Management System</w:t>
            </w:r>
          </w:p>
        </w:tc>
        <w:tc>
          <w:tcPr>
            <w:tcW w:w="1701" w:type="dxa"/>
            <w:shd w:val="clear" w:color="auto" w:fill="F2F2F2" w:themeFill="background1" w:themeFillShade="F2"/>
            <w:vAlign w:val="center"/>
          </w:tcPr>
          <w:p w:rsidR="00424E52" w:rsidRPr="00424E52" w:rsidRDefault="00424E52" w:rsidP="00424E52">
            <w:pPr>
              <w:jc w:val="center"/>
              <w:rPr>
                <w:rFonts w:asciiTheme="minorHAnsi" w:eastAsia="Times New Roman" w:hAnsiTheme="minorHAnsi"/>
                <w:b/>
                <w:color w:val="auto"/>
                <w:sz w:val="20"/>
                <w:szCs w:val="20"/>
              </w:rPr>
            </w:pPr>
            <w:r w:rsidRPr="00424E52">
              <w:rPr>
                <w:rFonts w:asciiTheme="minorHAnsi" w:eastAsia="Times New Roman" w:hAnsiTheme="minorHAnsi"/>
                <w:b/>
                <w:color w:val="auto"/>
                <w:sz w:val="20"/>
                <w:szCs w:val="20"/>
              </w:rPr>
              <w:t>SAAS Verified Compliance</w:t>
            </w:r>
          </w:p>
        </w:tc>
        <w:tc>
          <w:tcPr>
            <w:tcW w:w="4681" w:type="dxa"/>
            <w:shd w:val="clear" w:color="auto" w:fill="F2F2F2" w:themeFill="background1" w:themeFillShade="F2"/>
            <w:vAlign w:val="center"/>
          </w:tcPr>
          <w:p w:rsidR="00424E52" w:rsidRPr="00424E52" w:rsidRDefault="00424E52" w:rsidP="00424E52">
            <w:pPr>
              <w:rPr>
                <w:rFonts w:asciiTheme="minorHAnsi" w:eastAsia="Times New Roman" w:hAnsiTheme="minorHAnsi"/>
                <w:b/>
                <w:color w:val="auto"/>
                <w:sz w:val="20"/>
                <w:szCs w:val="20"/>
              </w:rPr>
            </w:pPr>
            <w:r w:rsidRPr="00424E52">
              <w:rPr>
                <w:rFonts w:asciiTheme="minorHAnsi" w:eastAsia="Times New Roman" w:hAnsiTheme="minorHAnsi"/>
                <w:b/>
                <w:color w:val="auto"/>
                <w:sz w:val="20"/>
                <w:szCs w:val="20"/>
              </w:rPr>
              <w:t>SAAS Comments</w:t>
            </w:r>
          </w:p>
        </w:tc>
      </w:tr>
      <w:tr w:rsidR="00C8110D" w:rsidRPr="00AF3524" w:rsidTr="00862E96">
        <w:trPr>
          <w:trHeight w:val="210"/>
        </w:trPr>
        <w:tc>
          <w:tcPr>
            <w:tcW w:w="4761" w:type="dxa"/>
            <w:shd w:val="clear" w:color="auto" w:fill="auto"/>
            <w:vAlign w:val="center"/>
          </w:tcPr>
          <w:p w:rsidR="00C8110D" w:rsidRPr="00C8110D" w:rsidRDefault="00C8110D" w:rsidP="00C8110D">
            <w:pPr>
              <w:pStyle w:val="First"/>
              <w:spacing w:line="280" w:lineRule="exact"/>
              <w:ind w:left="0" w:firstLine="0"/>
              <w:rPr>
                <w:rFonts w:asciiTheme="minorHAnsi" w:hAnsiTheme="minorHAnsi"/>
                <w:sz w:val="16"/>
                <w:szCs w:val="16"/>
              </w:rPr>
            </w:pPr>
            <w:r>
              <w:rPr>
                <w:rFonts w:asciiTheme="minorHAnsi" w:hAnsiTheme="minorHAnsi"/>
                <w:sz w:val="16"/>
                <w:szCs w:val="16"/>
              </w:rPr>
              <w:t xml:space="preserve">9.1.1 </w:t>
            </w:r>
            <w:r w:rsidRPr="00C8110D">
              <w:rPr>
                <w:rFonts w:asciiTheme="minorHAnsi" w:hAnsiTheme="minorHAnsi"/>
                <w:sz w:val="16"/>
                <w:szCs w:val="16"/>
              </w:rPr>
              <w:t>d) All SA8000 certificates issued by accredited CBs shall contain the following disclaimer:</w:t>
            </w:r>
          </w:p>
          <w:p w:rsidR="00C8110D" w:rsidRPr="00C8110D" w:rsidRDefault="00C8110D" w:rsidP="00C8110D">
            <w:pPr>
              <w:pStyle w:val="First"/>
              <w:spacing w:line="280" w:lineRule="exact"/>
              <w:ind w:left="0" w:firstLine="0"/>
              <w:rPr>
                <w:rFonts w:asciiTheme="minorHAnsi" w:hAnsiTheme="minorHAnsi"/>
                <w:sz w:val="16"/>
                <w:szCs w:val="16"/>
              </w:rPr>
            </w:pPr>
            <w:r w:rsidRPr="00C8110D">
              <w:rPr>
                <w:rFonts w:asciiTheme="minorHAnsi" w:hAnsiTheme="minorHAnsi"/>
                <w:sz w:val="16"/>
                <w:szCs w:val="16"/>
              </w:rPr>
              <w:t xml:space="preserve">“Social Accountability International and other stakeholders in the SA8000 process only recognize SA8000 certificates issued by qualified CBs granted accreditation by SAAS and do not recognize the validity of SA8000 certificates issued by unaccredited organisations or organisations accredited by any entity other than SAAS.” </w:t>
            </w:r>
          </w:p>
          <w:p w:rsidR="00C8110D" w:rsidRPr="00C8110D" w:rsidRDefault="00C8110D" w:rsidP="00C8110D">
            <w:pPr>
              <w:pStyle w:val="First"/>
              <w:spacing w:line="280" w:lineRule="exact"/>
              <w:ind w:firstLine="0"/>
              <w:rPr>
                <w:rFonts w:asciiTheme="minorHAnsi" w:hAnsiTheme="minorHAnsi"/>
                <w:sz w:val="16"/>
                <w:szCs w:val="16"/>
              </w:rPr>
            </w:pPr>
          </w:p>
          <w:p w:rsidR="00C8110D" w:rsidRPr="00862E96" w:rsidRDefault="00C8110D" w:rsidP="00C8110D">
            <w:pPr>
              <w:pStyle w:val="First"/>
              <w:spacing w:line="280" w:lineRule="exact"/>
              <w:ind w:left="0" w:firstLine="0"/>
              <w:rPr>
                <w:rFonts w:asciiTheme="minorHAnsi" w:hAnsiTheme="minorHAnsi"/>
                <w:sz w:val="16"/>
                <w:szCs w:val="16"/>
              </w:rPr>
            </w:pPr>
            <w:r w:rsidRPr="00C8110D">
              <w:rPr>
                <w:rFonts w:asciiTheme="minorHAnsi" w:hAnsiTheme="minorHAnsi"/>
                <w:sz w:val="16"/>
                <w:szCs w:val="16"/>
              </w:rPr>
              <w:t>Additionally, all SA8000 certificates shall contain the address of the SAAS website (www.saasaccreditation.org/certification) where stakeholders can confirm the validity of an accredited SA8000 certificate.</w:t>
            </w:r>
          </w:p>
        </w:tc>
        <w:tc>
          <w:tcPr>
            <w:tcW w:w="2886"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C8110D" w:rsidRPr="00424E52" w:rsidRDefault="00C8110D" w:rsidP="00C8110D">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25D0E" w:rsidRPr="00AF3524" w:rsidTr="00862E96">
        <w:trPr>
          <w:trHeight w:val="210"/>
        </w:trPr>
        <w:tc>
          <w:tcPr>
            <w:tcW w:w="4761" w:type="dxa"/>
            <w:shd w:val="clear" w:color="auto" w:fill="auto"/>
            <w:vAlign w:val="center"/>
          </w:tcPr>
          <w:p w:rsidR="00725D0E" w:rsidRPr="00862E96" w:rsidRDefault="00862E96" w:rsidP="00862E96">
            <w:pPr>
              <w:pStyle w:val="First"/>
              <w:spacing w:line="280" w:lineRule="exact"/>
              <w:ind w:left="0" w:firstLine="0"/>
              <w:rPr>
                <w:rFonts w:asciiTheme="minorHAnsi" w:eastAsia="Times New Roman" w:hAnsiTheme="minorHAnsi"/>
                <w:i/>
                <w:sz w:val="16"/>
                <w:szCs w:val="16"/>
              </w:rPr>
            </w:pPr>
            <w:r w:rsidRPr="00862E96">
              <w:rPr>
                <w:rFonts w:asciiTheme="minorHAnsi" w:hAnsiTheme="minorHAnsi"/>
                <w:sz w:val="16"/>
                <w:szCs w:val="16"/>
              </w:rPr>
              <w:t>9.1.5</w:t>
            </w:r>
            <w:r w:rsidRPr="00862E96">
              <w:rPr>
                <w:rFonts w:asciiTheme="minorHAnsi" w:hAnsiTheme="minorHAnsi"/>
                <w:sz w:val="16"/>
                <w:szCs w:val="16"/>
              </w:rPr>
              <w:tab/>
              <w:t>All requirements in this procedure which relate to SA8000 clients SHALL be written into the contract with the SA8000 client so that the client clearly understands what is required and accepts those terms upon signing the client contract.  For additional details, reference Procedure 201A.</w:t>
            </w:r>
          </w:p>
        </w:tc>
        <w:tc>
          <w:tcPr>
            <w:tcW w:w="2886" w:type="dxa"/>
            <w:shd w:val="clear" w:color="auto" w:fill="auto"/>
            <w:vAlign w:val="center"/>
          </w:tcPr>
          <w:p w:rsidR="00725D0E" w:rsidRPr="00AF3524" w:rsidRDefault="003959BB" w:rsidP="00725D0E">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bookmarkStart w:id="2" w:name="Text2"/>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bookmarkEnd w:id="2"/>
          </w:p>
        </w:tc>
        <w:tc>
          <w:tcPr>
            <w:tcW w:w="1701" w:type="dxa"/>
            <w:shd w:val="clear" w:color="auto" w:fill="auto"/>
            <w:vAlign w:val="center"/>
          </w:tcPr>
          <w:p w:rsidR="00725D0E" w:rsidRPr="00424E52" w:rsidRDefault="00725D0E"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003959BB"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bookmarkStart w:id="3" w:name="Check1"/>
            <w:r w:rsidR="003959BB"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003959BB" w:rsidRPr="003959BB">
              <w:rPr>
                <w:rFonts w:asciiTheme="minorHAnsi" w:eastAsia="Times New Roman" w:hAnsiTheme="minorHAnsi"/>
                <w:color w:val="auto"/>
                <w:sz w:val="20"/>
                <w:szCs w:val="20"/>
              </w:rPr>
              <w:fldChar w:fldCharType="end"/>
            </w:r>
            <w:bookmarkEnd w:id="3"/>
            <w:r w:rsidRPr="003959BB">
              <w:rPr>
                <w:rFonts w:asciiTheme="minorHAnsi" w:eastAsia="Times New Roman" w:hAnsiTheme="minorHAnsi"/>
                <w:color w:val="auto"/>
                <w:sz w:val="20"/>
                <w:szCs w:val="20"/>
              </w:rPr>
              <w:t xml:space="preserve">  </w:t>
            </w:r>
            <w:r w:rsidR="003959BB" w:rsidRPr="003959BB">
              <w:rPr>
                <w:rFonts w:asciiTheme="minorHAnsi" w:eastAsia="Times New Roman" w:hAnsiTheme="minorHAnsi"/>
                <w:color w:val="auto"/>
                <w:sz w:val="20"/>
                <w:szCs w:val="20"/>
              </w:rPr>
              <w:t xml:space="preserve">  </w:t>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sidR="003959BB">
              <w:rPr>
                <w:rFonts w:asciiTheme="minorHAnsi" w:eastAsia="Times New Roman" w:hAnsiTheme="minorHAnsi"/>
                <w:color w:val="auto"/>
                <w:sz w:val="20"/>
                <w:szCs w:val="20"/>
              </w:rPr>
              <w:fldChar w:fldCharType="begin">
                <w:ffData>
                  <w:name w:val="Check2"/>
                  <w:enabled/>
                  <w:calcOnExit w:val="0"/>
                  <w:checkBox>
                    <w:sizeAuto/>
                    <w:default w:val="0"/>
                  </w:checkBox>
                </w:ffData>
              </w:fldChar>
            </w:r>
            <w:bookmarkStart w:id="4" w:name="Check2"/>
            <w:r w:rsid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003959BB">
              <w:rPr>
                <w:rFonts w:asciiTheme="minorHAnsi" w:eastAsia="Times New Roman" w:hAnsiTheme="minorHAnsi"/>
                <w:color w:val="auto"/>
                <w:sz w:val="20"/>
                <w:szCs w:val="20"/>
              </w:rPr>
              <w:fldChar w:fldCharType="end"/>
            </w:r>
            <w:bookmarkEnd w:id="4"/>
          </w:p>
        </w:tc>
        <w:tc>
          <w:tcPr>
            <w:tcW w:w="4681" w:type="dxa"/>
            <w:shd w:val="clear" w:color="auto" w:fill="auto"/>
            <w:vAlign w:val="center"/>
          </w:tcPr>
          <w:p w:rsidR="00725D0E" w:rsidRPr="00AF3524" w:rsidRDefault="003959BB" w:rsidP="00725D0E">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bookmarkStart w:id="5" w:name="Text3"/>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bookmarkEnd w:id="5"/>
          </w:p>
        </w:tc>
      </w:tr>
      <w:tr w:rsidR="003959BB" w:rsidRPr="00AF3524" w:rsidTr="00862E96">
        <w:trPr>
          <w:trHeight w:val="210"/>
        </w:trPr>
        <w:tc>
          <w:tcPr>
            <w:tcW w:w="4761" w:type="dxa"/>
            <w:shd w:val="clear" w:color="auto" w:fill="auto"/>
            <w:vAlign w:val="center"/>
          </w:tcPr>
          <w:p w:rsidR="003959BB" w:rsidRPr="00862E96" w:rsidRDefault="00862E96" w:rsidP="00862E96">
            <w:pPr>
              <w:pStyle w:val="First"/>
              <w:spacing w:line="280" w:lineRule="exact"/>
              <w:ind w:left="0" w:firstLine="0"/>
              <w:rPr>
                <w:rFonts w:asciiTheme="minorHAnsi" w:eastAsia="Times New Roman" w:hAnsiTheme="minorHAnsi"/>
                <w:i/>
                <w:sz w:val="16"/>
                <w:szCs w:val="16"/>
              </w:rPr>
            </w:pPr>
            <w:r w:rsidRPr="00862E96">
              <w:rPr>
                <w:rFonts w:asciiTheme="minorHAnsi" w:hAnsiTheme="minorHAnsi"/>
                <w:sz w:val="16"/>
                <w:szCs w:val="16"/>
              </w:rPr>
              <w:t>9.1.6</w:t>
            </w:r>
            <w:r w:rsidRPr="00862E96">
              <w:rPr>
                <w:rFonts w:asciiTheme="minorHAnsi" w:hAnsiTheme="minorHAnsi"/>
                <w:sz w:val="16"/>
                <w:szCs w:val="16"/>
              </w:rPr>
              <w:tab/>
              <w:t>SAAS Advice and Interpretation: SAAS maintains regular contact with CBs and their SA8000 Program Managers.  CBs SHALL have designated one staff person (the SA8000 Program Manager, as defined in Procedure 201A and 201B) and a Deputy to interface with SAAS.</w:t>
            </w:r>
          </w:p>
        </w:tc>
        <w:tc>
          <w:tcPr>
            <w:tcW w:w="2886" w:type="dxa"/>
            <w:shd w:val="clear" w:color="auto" w:fill="auto"/>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959BB" w:rsidRPr="00424E52" w:rsidTr="00862E96">
        <w:trPr>
          <w:trHeight w:val="210"/>
        </w:trPr>
        <w:tc>
          <w:tcPr>
            <w:tcW w:w="4761" w:type="dxa"/>
            <w:shd w:val="clear" w:color="auto" w:fill="auto"/>
            <w:vAlign w:val="center"/>
          </w:tcPr>
          <w:p w:rsidR="003959BB" w:rsidRPr="00862E96" w:rsidRDefault="00C8110D" w:rsidP="00862E96">
            <w:pPr>
              <w:pStyle w:val="First"/>
              <w:spacing w:line="280" w:lineRule="exact"/>
              <w:ind w:left="0" w:firstLine="0"/>
              <w:rPr>
                <w:rFonts w:asciiTheme="minorHAnsi" w:eastAsia="Times New Roman" w:hAnsiTheme="minorHAnsi"/>
                <w:bCs/>
                <w:sz w:val="16"/>
                <w:szCs w:val="16"/>
              </w:rPr>
            </w:pPr>
            <w:r w:rsidRPr="00C8110D">
              <w:rPr>
                <w:rFonts w:asciiTheme="minorHAnsi" w:eastAsia="Times New Roman" w:hAnsiTheme="minorHAnsi"/>
                <w:bCs/>
                <w:sz w:val="16"/>
                <w:szCs w:val="16"/>
              </w:rPr>
              <w:lastRenderedPageBreak/>
              <w:t>11.1.3 b) The CB SHALL have a documented and implemented process to effectively obtain and maintain information about working conditions regularly gathered from regional interested parties, NGOs, trade unions, community organisations and workers. This information SHALL be used in audit planning and throughout the audit process.</w:t>
            </w:r>
          </w:p>
        </w:tc>
        <w:tc>
          <w:tcPr>
            <w:tcW w:w="2886" w:type="dxa"/>
            <w:shd w:val="clear" w:color="auto" w:fill="auto"/>
            <w:vAlign w:val="center"/>
            <w:hideMark/>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3959BB" w:rsidRPr="00424E52" w:rsidRDefault="003959BB" w:rsidP="003959BB">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3959BB" w:rsidRPr="00AF3524" w:rsidRDefault="003959BB" w:rsidP="003959BB">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C8110D" w:rsidRPr="00424E52" w:rsidTr="00862E96">
        <w:trPr>
          <w:trHeight w:val="210"/>
        </w:trPr>
        <w:tc>
          <w:tcPr>
            <w:tcW w:w="4761" w:type="dxa"/>
            <w:shd w:val="clear" w:color="auto" w:fill="auto"/>
            <w:vAlign w:val="center"/>
          </w:tcPr>
          <w:p w:rsidR="00C8110D" w:rsidRPr="00862E96" w:rsidRDefault="00C8110D" w:rsidP="00C8110D">
            <w:pPr>
              <w:pStyle w:val="First"/>
              <w:spacing w:line="280" w:lineRule="exact"/>
              <w:ind w:left="0" w:firstLine="0"/>
              <w:rPr>
                <w:rFonts w:asciiTheme="minorHAnsi" w:eastAsia="Times New Roman" w:hAnsiTheme="minorHAnsi"/>
                <w:bCs/>
                <w:sz w:val="16"/>
                <w:szCs w:val="16"/>
              </w:rPr>
            </w:pPr>
            <w:r w:rsidRPr="00862E96">
              <w:rPr>
                <w:rFonts w:asciiTheme="minorHAnsi" w:eastAsia="Times New Roman" w:hAnsiTheme="minorHAnsi"/>
                <w:bCs/>
                <w:sz w:val="16"/>
                <w:szCs w:val="16"/>
              </w:rPr>
              <w:t>11.1.8</w:t>
            </w:r>
            <w:r w:rsidRPr="00862E96">
              <w:rPr>
                <w:rFonts w:asciiTheme="minorHAnsi" w:eastAsia="Times New Roman" w:hAnsiTheme="minorHAnsi"/>
                <w:bCs/>
                <w:sz w:val="16"/>
                <w:szCs w:val="16"/>
              </w:rPr>
              <w:tab/>
              <w:t xml:space="preserve">Each CB SHALL have documented procedures for selecting and appointing the audit team for each audit, including the requirements and attributes of the audit team leader and the overall competence needed to achieve the objectives of the audit. If there is only one auditor, the auditor shall have the competence to perform the duties of an audit team leader applicable for that audit.  </w:t>
            </w:r>
          </w:p>
        </w:tc>
        <w:tc>
          <w:tcPr>
            <w:tcW w:w="2886" w:type="dxa"/>
            <w:shd w:val="clear" w:color="auto" w:fill="auto"/>
            <w:vAlign w:val="center"/>
            <w:hideMark/>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C8110D" w:rsidRPr="00424E52" w:rsidRDefault="00C8110D" w:rsidP="00C8110D">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06736A" w:rsidRPr="00424E52" w:rsidTr="00B75330">
        <w:trPr>
          <w:trHeight w:val="210"/>
        </w:trPr>
        <w:tc>
          <w:tcPr>
            <w:tcW w:w="4761" w:type="dxa"/>
            <w:shd w:val="clear" w:color="auto" w:fill="F2F2F2" w:themeFill="background1" w:themeFillShade="F2"/>
            <w:vAlign w:val="center"/>
          </w:tcPr>
          <w:p w:rsidR="0006736A" w:rsidRPr="00862E96" w:rsidRDefault="0006736A" w:rsidP="00B75330">
            <w:pPr>
              <w:rPr>
                <w:rFonts w:asciiTheme="minorHAnsi" w:eastAsia="Times New Roman" w:hAnsiTheme="minorHAnsi" w:cs="Arial"/>
                <w:b/>
                <w:sz w:val="20"/>
                <w:szCs w:val="20"/>
              </w:rPr>
            </w:pPr>
            <w:r w:rsidRPr="00862E96">
              <w:rPr>
                <w:rFonts w:asciiTheme="minorHAnsi" w:eastAsia="Times New Roman" w:hAnsiTheme="minorHAnsi" w:cs="Arial"/>
                <w:b/>
                <w:sz w:val="20"/>
                <w:szCs w:val="20"/>
              </w:rPr>
              <w:t>SAAS Procedure 200 Requirements</w:t>
            </w:r>
          </w:p>
        </w:tc>
        <w:tc>
          <w:tcPr>
            <w:tcW w:w="2886" w:type="dxa"/>
            <w:shd w:val="clear" w:color="auto" w:fill="F2F2F2" w:themeFill="background1" w:themeFillShade="F2"/>
            <w:vAlign w:val="center"/>
          </w:tcPr>
          <w:p w:rsidR="0006736A" w:rsidRPr="00424E52" w:rsidRDefault="0006736A" w:rsidP="00B75330">
            <w:pPr>
              <w:rPr>
                <w:rFonts w:asciiTheme="minorHAnsi" w:eastAsia="Times New Roman" w:hAnsiTheme="minorHAnsi"/>
                <w:b/>
                <w:color w:val="auto"/>
                <w:sz w:val="20"/>
                <w:szCs w:val="20"/>
              </w:rPr>
            </w:pPr>
            <w:r w:rsidRPr="00424E52">
              <w:rPr>
                <w:rFonts w:asciiTheme="minorHAnsi" w:eastAsia="Times New Roman" w:hAnsiTheme="minorHAnsi"/>
                <w:b/>
                <w:color w:val="auto"/>
                <w:sz w:val="20"/>
                <w:szCs w:val="20"/>
              </w:rPr>
              <w:t>Where compliance can be found in CB Management System</w:t>
            </w:r>
          </w:p>
        </w:tc>
        <w:tc>
          <w:tcPr>
            <w:tcW w:w="1701" w:type="dxa"/>
            <w:shd w:val="clear" w:color="auto" w:fill="F2F2F2" w:themeFill="background1" w:themeFillShade="F2"/>
            <w:vAlign w:val="center"/>
          </w:tcPr>
          <w:p w:rsidR="0006736A" w:rsidRPr="00424E52" w:rsidRDefault="0006736A" w:rsidP="00B75330">
            <w:pPr>
              <w:jc w:val="center"/>
              <w:rPr>
                <w:rFonts w:asciiTheme="minorHAnsi" w:eastAsia="Times New Roman" w:hAnsiTheme="minorHAnsi"/>
                <w:b/>
                <w:color w:val="auto"/>
                <w:sz w:val="20"/>
                <w:szCs w:val="20"/>
              </w:rPr>
            </w:pPr>
            <w:r w:rsidRPr="00424E52">
              <w:rPr>
                <w:rFonts w:asciiTheme="minorHAnsi" w:eastAsia="Times New Roman" w:hAnsiTheme="minorHAnsi"/>
                <w:b/>
                <w:color w:val="auto"/>
                <w:sz w:val="20"/>
                <w:szCs w:val="20"/>
              </w:rPr>
              <w:t>SAAS Verified Compliance</w:t>
            </w:r>
          </w:p>
        </w:tc>
        <w:tc>
          <w:tcPr>
            <w:tcW w:w="4681" w:type="dxa"/>
            <w:shd w:val="clear" w:color="auto" w:fill="F2F2F2" w:themeFill="background1" w:themeFillShade="F2"/>
            <w:vAlign w:val="center"/>
          </w:tcPr>
          <w:p w:rsidR="0006736A" w:rsidRPr="00424E52" w:rsidRDefault="0006736A" w:rsidP="00B75330">
            <w:pPr>
              <w:rPr>
                <w:rFonts w:asciiTheme="minorHAnsi" w:eastAsia="Times New Roman" w:hAnsiTheme="minorHAnsi"/>
                <w:b/>
                <w:color w:val="auto"/>
                <w:sz w:val="20"/>
                <w:szCs w:val="20"/>
              </w:rPr>
            </w:pPr>
            <w:r w:rsidRPr="00424E52">
              <w:rPr>
                <w:rFonts w:asciiTheme="minorHAnsi" w:eastAsia="Times New Roman" w:hAnsiTheme="minorHAnsi"/>
                <w:b/>
                <w:color w:val="auto"/>
                <w:sz w:val="20"/>
                <w:szCs w:val="20"/>
              </w:rPr>
              <w:t>SAAS Comments</w:t>
            </w:r>
          </w:p>
        </w:tc>
      </w:tr>
      <w:tr w:rsidR="00E71DCA" w:rsidRPr="00424E52" w:rsidTr="00862E96">
        <w:trPr>
          <w:trHeight w:val="195"/>
        </w:trPr>
        <w:tc>
          <w:tcPr>
            <w:tcW w:w="4761" w:type="dxa"/>
            <w:shd w:val="clear" w:color="auto" w:fill="auto"/>
            <w:vAlign w:val="center"/>
          </w:tcPr>
          <w:p w:rsidR="00E71DCA" w:rsidRPr="00C8110D" w:rsidRDefault="00E71DCA" w:rsidP="00E71DCA">
            <w:pPr>
              <w:rPr>
                <w:rFonts w:asciiTheme="minorHAnsi" w:eastAsia="Times New Roman" w:hAnsiTheme="minorHAnsi"/>
                <w:bCs/>
                <w:sz w:val="16"/>
                <w:szCs w:val="16"/>
              </w:rPr>
            </w:pPr>
            <w:r w:rsidRPr="00E71DCA">
              <w:rPr>
                <w:rFonts w:asciiTheme="minorHAnsi" w:eastAsia="Times New Roman" w:hAnsiTheme="minorHAnsi"/>
                <w:bCs/>
                <w:sz w:val="16"/>
                <w:szCs w:val="16"/>
              </w:rPr>
              <w:t>11.2.1</w:t>
            </w:r>
            <w:r w:rsidRPr="00E71DCA">
              <w:rPr>
                <w:rFonts w:asciiTheme="minorHAnsi" w:eastAsia="Times New Roman" w:hAnsiTheme="minorHAnsi"/>
                <w:bCs/>
                <w:sz w:val="16"/>
                <w:szCs w:val="16"/>
              </w:rPr>
              <w:tab/>
              <w:t>Each CB SHALL develop and maintain a general procedure that addresses issues that can occur during an audit such as, but not limited to: attempted bribery; power outage; fire; serious accident; denied access to any part of the premises; denied access to records; denied access during an unannounced audit; and other such matters. This procedure SHALL address auditor process and the circumstances under which an audit SHALL be terminated.</w:t>
            </w:r>
          </w:p>
        </w:tc>
        <w:tc>
          <w:tcPr>
            <w:tcW w:w="2886" w:type="dxa"/>
            <w:shd w:val="clear" w:color="auto" w:fill="auto"/>
            <w:vAlign w:val="center"/>
          </w:tcPr>
          <w:p w:rsidR="00E71DCA" w:rsidRPr="00AF3524" w:rsidRDefault="00E71DCA" w:rsidP="00E71DCA">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E71DCA" w:rsidRPr="00424E52" w:rsidRDefault="00E71DCA" w:rsidP="00E71DCA">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E71DCA" w:rsidRPr="00AF3524" w:rsidRDefault="00E71DCA" w:rsidP="00E71DCA">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8007A" w:rsidRPr="00424E52" w:rsidTr="00862E96">
        <w:trPr>
          <w:trHeight w:val="195"/>
        </w:trPr>
        <w:tc>
          <w:tcPr>
            <w:tcW w:w="4761" w:type="dxa"/>
            <w:shd w:val="clear" w:color="auto" w:fill="auto"/>
            <w:vAlign w:val="center"/>
          </w:tcPr>
          <w:p w:rsidR="0038007A" w:rsidRPr="00C8110D" w:rsidRDefault="0038007A" w:rsidP="0038007A">
            <w:pPr>
              <w:rPr>
                <w:rFonts w:asciiTheme="minorHAnsi" w:eastAsia="Times New Roman" w:hAnsiTheme="minorHAnsi"/>
                <w:bCs/>
                <w:sz w:val="16"/>
                <w:szCs w:val="16"/>
              </w:rPr>
            </w:pPr>
            <w:r w:rsidRPr="0038007A">
              <w:rPr>
                <w:rFonts w:asciiTheme="minorHAnsi" w:eastAsia="Times New Roman" w:hAnsiTheme="minorHAnsi"/>
                <w:bCs/>
                <w:sz w:val="16"/>
                <w:szCs w:val="16"/>
              </w:rPr>
              <w:t>13.1.1</w:t>
            </w:r>
            <w:r w:rsidRPr="0038007A">
              <w:rPr>
                <w:rFonts w:asciiTheme="minorHAnsi" w:eastAsia="Times New Roman" w:hAnsiTheme="minorHAnsi"/>
                <w:bCs/>
                <w:sz w:val="16"/>
                <w:szCs w:val="16"/>
              </w:rPr>
              <w:tab/>
              <w:t>Pre-Assessment audits are an optional service that can be provided by a CB. The CB SHALL have procedures for managing the pre-assessment process so as to reduce conflicts of interest and so as not to provide consulting during the pre-assessment audit.</w:t>
            </w:r>
          </w:p>
        </w:tc>
        <w:tc>
          <w:tcPr>
            <w:tcW w:w="2886" w:type="dxa"/>
            <w:shd w:val="clear" w:color="auto" w:fill="auto"/>
            <w:vAlign w:val="center"/>
          </w:tcPr>
          <w:p w:rsidR="0038007A" w:rsidRPr="00AF3524" w:rsidRDefault="0038007A" w:rsidP="0038007A">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38007A" w:rsidRPr="00424E52" w:rsidRDefault="0038007A" w:rsidP="0038007A">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38007A" w:rsidRPr="00AF3524" w:rsidRDefault="0038007A" w:rsidP="0038007A">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C8110D" w:rsidRPr="00424E52" w:rsidTr="00862E96">
        <w:trPr>
          <w:trHeight w:val="195"/>
        </w:trPr>
        <w:tc>
          <w:tcPr>
            <w:tcW w:w="4761" w:type="dxa"/>
            <w:shd w:val="clear" w:color="auto" w:fill="auto"/>
            <w:vAlign w:val="center"/>
          </w:tcPr>
          <w:p w:rsidR="00C8110D" w:rsidRPr="00862E96" w:rsidRDefault="00C8110D" w:rsidP="00C8110D">
            <w:pPr>
              <w:rPr>
                <w:rFonts w:asciiTheme="minorHAnsi" w:eastAsia="Times New Roman" w:hAnsiTheme="minorHAnsi"/>
                <w:bCs/>
                <w:sz w:val="16"/>
                <w:szCs w:val="16"/>
              </w:rPr>
            </w:pPr>
            <w:r w:rsidRPr="00C8110D">
              <w:rPr>
                <w:rFonts w:asciiTheme="minorHAnsi" w:eastAsia="Times New Roman" w:hAnsiTheme="minorHAnsi"/>
                <w:bCs/>
                <w:sz w:val="16"/>
                <w:szCs w:val="16"/>
              </w:rPr>
              <w:t>13.2.1</w:t>
            </w:r>
            <w:r w:rsidRPr="00C8110D">
              <w:rPr>
                <w:rFonts w:asciiTheme="minorHAnsi" w:eastAsia="Times New Roman" w:hAnsiTheme="minorHAnsi"/>
                <w:bCs/>
                <w:sz w:val="16"/>
                <w:szCs w:val="16"/>
              </w:rPr>
              <w:tab/>
              <w:t>All CB’s SHALL have a documented procedure that describes the criteria for accepting a client based on various risk factors including any geographical, ethical, and/or commercial basis. These criteria may include countries and business sectors from which they may choose to refuse applications.</w:t>
            </w:r>
          </w:p>
        </w:tc>
        <w:tc>
          <w:tcPr>
            <w:tcW w:w="2886" w:type="dxa"/>
            <w:shd w:val="clear" w:color="auto" w:fill="auto"/>
            <w:vAlign w:val="center"/>
            <w:hideMark/>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C8110D" w:rsidRPr="00424E52" w:rsidRDefault="00C8110D" w:rsidP="00C8110D">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C8110D" w:rsidRPr="00424E52" w:rsidTr="00862E96">
        <w:trPr>
          <w:trHeight w:val="570"/>
        </w:trPr>
        <w:tc>
          <w:tcPr>
            <w:tcW w:w="4761" w:type="dxa"/>
            <w:shd w:val="clear" w:color="auto" w:fill="auto"/>
            <w:vAlign w:val="center"/>
          </w:tcPr>
          <w:p w:rsidR="00C8110D" w:rsidRPr="00862E96" w:rsidRDefault="00C8110D" w:rsidP="00C8110D">
            <w:pPr>
              <w:rPr>
                <w:rFonts w:asciiTheme="minorHAnsi" w:eastAsia="Times New Roman" w:hAnsiTheme="minorHAnsi"/>
                <w:bCs/>
                <w:sz w:val="16"/>
                <w:szCs w:val="16"/>
              </w:rPr>
            </w:pPr>
            <w:r w:rsidRPr="00C8110D">
              <w:rPr>
                <w:rFonts w:asciiTheme="minorHAnsi" w:eastAsia="Times New Roman" w:hAnsiTheme="minorHAnsi"/>
                <w:bCs/>
                <w:sz w:val="16"/>
                <w:szCs w:val="16"/>
              </w:rPr>
              <w:t>13.2.4</w:t>
            </w:r>
            <w:r w:rsidRPr="00C8110D">
              <w:rPr>
                <w:rFonts w:asciiTheme="minorHAnsi" w:eastAsia="Times New Roman" w:hAnsiTheme="minorHAnsi"/>
                <w:bCs/>
                <w:sz w:val="16"/>
                <w:szCs w:val="16"/>
              </w:rPr>
              <w:tab/>
              <w:t>The CB SHALL have a documented procedure that describes how it undertakes the initial research process.</w:t>
            </w:r>
          </w:p>
        </w:tc>
        <w:tc>
          <w:tcPr>
            <w:tcW w:w="2886" w:type="dxa"/>
            <w:shd w:val="clear" w:color="auto" w:fill="auto"/>
            <w:vAlign w:val="center"/>
            <w:hideMark/>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C8110D" w:rsidRPr="00424E52" w:rsidRDefault="00C8110D" w:rsidP="00C8110D">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C8110D" w:rsidRPr="00424E52" w:rsidTr="00862E96">
        <w:trPr>
          <w:trHeight w:val="390"/>
        </w:trPr>
        <w:tc>
          <w:tcPr>
            <w:tcW w:w="4761" w:type="dxa"/>
            <w:shd w:val="clear" w:color="auto" w:fill="auto"/>
            <w:vAlign w:val="center"/>
          </w:tcPr>
          <w:p w:rsidR="00C8110D" w:rsidRPr="00862E96" w:rsidRDefault="00C8110D" w:rsidP="00C8110D">
            <w:pPr>
              <w:rPr>
                <w:rFonts w:asciiTheme="minorHAnsi" w:eastAsia="Times New Roman" w:hAnsiTheme="minorHAnsi"/>
                <w:bCs/>
                <w:sz w:val="16"/>
                <w:szCs w:val="16"/>
              </w:rPr>
            </w:pPr>
            <w:r w:rsidRPr="00C8110D">
              <w:rPr>
                <w:rFonts w:asciiTheme="minorHAnsi" w:eastAsia="Times New Roman" w:hAnsiTheme="minorHAnsi"/>
                <w:bCs/>
                <w:sz w:val="16"/>
                <w:szCs w:val="16"/>
              </w:rPr>
              <w:t>14.1.2</w:t>
            </w:r>
            <w:r w:rsidRPr="00C8110D">
              <w:rPr>
                <w:rFonts w:asciiTheme="minorHAnsi" w:eastAsia="Times New Roman" w:hAnsiTheme="minorHAnsi"/>
                <w:bCs/>
                <w:sz w:val="16"/>
                <w:szCs w:val="16"/>
              </w:rPr>
              <w:tab/>
              <w:t>CBs SHALL have a documented procedure that describes how they perform an SA8000 certification Stage 1 audit that generally follows the steps as outlined in above and ISO 17021-1:2015 Clause 9.3.1.2 and includes the Social Fingerprint Independent Evaluation.</w:t>
            </w:r>
          </w:p>
        </w:tc>
        <w:tc>
          <w:tcPr>
            <w:tcW w:w="2886" w:type="dxa"/>
            <w:shd w:val="clear" w:color="auto" w:fill="auto"/>
            <w:vAlign w:val="center"/>
            <w:hideMark/>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C8110D" w:rsidRPr="00424E52" w:rsidRDefault="00C8110D" w:rsidP="00C8110D">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C8110D" w:rsidRPr="00424E52" w:rsidTr="00862E96">
        <w:trPr>
          <w:trHeight w:val="390"/>
        </w:trPr>
        <w:tc>
          <w:tcPr>
            <w:tcW w:w="4761" w:type="dxa"/>
            <w:shd w:val="clear" w:color="auto" w:fill="auto"/>
            <w:vAlign w:val="center"/>
          </w:tcPr>
          <w:p w:rsidR="00C8110D" w:rsidRPr="00862E96" w:rsidRDefault="00C8110D" w:rsidP="00E71DCA">
            <w:pPr>
              <w:rPr>
                <w:rFonts w:asciiTheme="minorHAnsi" w:eastAsia="Times New Roman" w:hAnsiTheme="minorHAnsi"/>
                <w:bCs/>
                <w:sz w:val="16"/>
                <w:szCs w:val="16"/>
              </w:rPr>
            </w:pPr>
            <w:r w:rsidRPr="00C8110D">
              <w:rPr>
                <w:rFonts w:asciiTheme="minorHAnsi" w:eastAsia="Times New Roman" w:hAnsiTheme="minorHAnsi"/>
                <w:bCs/>
                <w:sz w:val="16"/>
                <w:szCs w:val="16"/>
              </w:rPr>
              <w:t>15.1.3</w:t>
            </w:r>
            <w:r w:rsidRPr="00C8110D">
              <w:rPr>
                <w:rFonts w:asciiTheme="minorHAnsi" w:eastAsia="Times New Roman" w:hAnsiTheme="minorHAnsi"/>
                <w:bCs/>
                <w:sz w:val="16"/>
                <w:szCs w:val="16"/>
              </w:rPr>
              <w:tab/>
              <w:t xml:space="preserve">CBs SHALL have a documented procedure that describes how it performs an SA8000 Certification (Stage 2) Audit that SHALL follow ISO/IEC 17021 clause 9.3.1.3 and generally follow the guidelines as outlined in </w:t>
            </w:r>
            <w:r w:rsidR="00E71DCA">
              <w:rPr>
                <w:rFonts w:asciiTheme="minorHAnsi" w:eastAsia="Times New Roman" w:hAnsiTheme="minorHAnsi"/>
                <w:bCs/>
                <w:sz w:val="16"/>
                <w:szCs w:val="16"/>
              </w:rPr>
              <w:t xml:space="preserve">SAAS Procedure 200 </w:t>
            </w:r>
            <w:r w:rsidRPr="00C8110D">
              <w:rPr>
                <w:rFonts w:asciiTheme="minorHAnsi" w:eastAsia="Times New Roman" w:hAnsiTheme="minorHAnsi"/>
                <w:bCs/>
                <w:sz w:val="16"/>
                <w:szCs w:val="16"/>
              </w:rPr>
              <w:t>Table 5</w:t>
            </w:r>
            <w:r w:rsidR="00E71DCA">
              <w:rPr>
                <w:rFonts w:asciiTheme="minorHAnsi" w:eastAsia="Times New Roman" w:hAnsiTheme="minorHAnsi"/>
                <w:bCs/>
                <w:sz w:val="16"/>
                <w:szCs w:val="16"/>
              </w:rPr>
              <w:t>.</w:t>
            </w:r>
          </w:p>
        </w:tc>
        <w:tc>
          <w:tcPr>
            <w:tcW w:w="2886" w:type="dxa"/>
            <w:shd w:val="clear" w:color="auto" w:fill="auto"/>
            <w:vAlign w:val="center"/>
            <w:hideMark/>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C8110D" w:rsidRPr="00424E52" w:rsidRDefault="00C8110D" w:rsidP="00C8110D">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C8110D" w:rsidRPr="00424E52" w:rsidTr="00862E96">
        <w:trPr>
          <w:trHeight w:val="375"/>
        </w:trPr>
        <w:tc>
          <w:tcPr>
            <w:tcW w:w="4761" w:type="dxa"/>
            <w:shd w:val="clear" w:color="auto" w:fill="auto"/>
            <w:vAlign w:val="center"/>
          </w:tcPr>
          <w:p w:rsidR="00C8110D" w:rsidRPr="00862E96" w:rsidRDefault="00E71DCA" w:rsidP="00C8110D">
            <w:pPr>
              <w:rPr>
                <w:rFonts w:asciiTheme="minorHAnsi" w:eastAsia="Times New Roman" w:hAnsiTheme="minorHAnsi"/>
                <w:bCs/>
                <w:sz w:val="16"/>
                <w:szCs w:val="16"/>
              </w:rPr>
            </w:pPr>
            <w:r w:rsidRPr="00E71DCA">
              <w:rPr>
                <w:rFonts w:asciiTheme="minorHAnsi" w:eastAsia="Times New Roman" w:hAnsiTheme="minorHAnsi"/>
                <w:bCs/>
                <w:sz w:val="16"/>
                <w:szCs w:val="16"/>
              </w:rPr>
              <w:lastRenderedPageBreak/>
              <w:t>16.1.1</w:t>
            </w:r>
            <w:r w:rsidRPr="00E71DCA">
              <w:rPr>
                <w:rFonts w:asciiTheme="minorHAnsi" w:eastAsia="Times New Roman" w:hAnsiTheme="minorHAnsi"/>
                <w:bCs/>
                <w:sz w:val="16"/>
                <w:szCs w:val="16"/>
              </w:rPr>
              <w:tab/>
              <w:t>The CB SHALL have a documented procedure that describes how it undertakes surveillance audits.</w:t>
            </w:r>
          </w:p>
        </w:tc>
        <w:tc>
          <w:tcPr>
            <w:tcW w:w="2886" w:type="dxa"/>
            <w:shd w:val="clear" w:color="auto" w:fill="auto"/>
            <w:vAlign w:val="center"/>
            <w:hideMark/>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C8110D" w:rsidRPr="00424E52" w:rsidRDefault="00C8110D" w:rsidP="00C8110D">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38007A" w:rsidRPr="00424E52" w:rsidTr="00862E96">
        <w:trPr>
          <w:trHeight w:val="210"/>
        </w:trPr>
        <w:tc>
          <w:tcPr>
            <w:tcW w:w="4761" w:type="dxa"/>
            <w:shd w:val="clear" w:color="auto" w:fill="auto"/>
            <w:vAlign w:val="center"/>
          </w:tcPr>
          <w:p w:rsidR="0038007A" w:rsidRPr="00E71DCA" w:rsidRDefault="0038007A" w:rsidP="0038007A">
            <w:pPr>
              <w:rPr>
                <w:rFonts w:asciiTheme="minorHAnsi" w:eastAsia="Times New Roman" w:hAnsiTheme="minorHAnsi"/>
                <w:bCs/>
                <w:sz w:val="16"/>
                <w:szCs w:val="16"/>
              </w:rPr>
            </w:pPr>
            <w:r w:rsidRPr="0038007A">
              <w:rPr>
                <w:rFonts w:asciiTheme="minorHAnsi" w:eastAsia="Times New Roman" w:hAnsiTheme="minorHAnsi"/>
                <w:bCs/>
                <w:sz w:val="16"/>
                <w:szCs w:val="16"/>
              </w:rPr>
              <w:t>16.2.2</w:t>
            </w:r>
            <w:r w:rsidRPr="0038007A">
              <w:rPr>
                <w:rFonts w:asciiTheme="minorHAnsi" w:eastAsia="Times New Roman" w:hAnsiTheme="minorHAnsi"/>
                <w:bCs/>
                <w:sz w:val="16"/>
                <w:szCs w:val="16"/>
              </w:rPr>
              <w:tab/>
              <w:t>The CB SHALL maintain a procedure for determining the frequency of the unannounced audits, including criteria for increasing the number of unannounced audits, criteria for scheduling unannounced audits, the process for developing the audit plan and information for planning and undertaking the unannounced audit.  See www.saasaccreditation.org/accreditation-requirements for further guidance.</w:t>
            </w:r>
          </w:p>
        </w:tc>
        <w:tc>
          <w:tcPr>
            <w:tcW w:w="2886" w:type="dxa"/>
            <w:shd w:val="clear" w:color="auto" w:fill="auto"/>
            <w:vAlign w:val="center"/>
          </w:tcPr>
          <w:p w:rsidR="0038007A" w:rsidRPr="00AF3524" w:rsidRDefault="0038007A" w:rsidP="0038007A">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38007A" w:rsidRPr="00424E52" w:rsidRDefault="0038007A" w:rsidP="0038007A">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38007A" w:rsidRPr="00AF3524" w:rsidRDefault="0038007A" w:rsidP="0038007A">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06736A" w:rsidRPr="00424E52" w:rsidTr="00B75330">
        <w:trPr>
          <w:trHeight w:val="210"/>
        </w:trPr>
        <w:tc>
          <w:tcPr>
            <w:tcW w:w="4761" w:type="dxa"/>
            <w:shd w:val="clear" w:color="auto" w:fill="F2F2F2" w:themeFill="background1" w:themeFillShade="F2"/>
            <w:vAlign w:val="center"/>
          </w:tcPr>
          <w:p w:rsidR="0006736A" w:rsidRPr="00862E96" w:rsidRDefault="0006736A" w:rsidP="00B75330">
            <w:pPr>
              <w:rPr>
                <w:rFonts w:asciiTheme="minorHAnsi" w:eastAsia="Times New Roman" w:hAnsiTheme="minorHAnsi" w:cs="Arial"/>
                <w:b/>
                <w:sz w:val="20"/>
                <w:szCs w:val="20"/>
              </w:rPr>
            </w:pPr>
            <w:r w:rsidRPr="00862E96">
              <w:rPr>
                <w:rFonts w:asciiTheme="minorHAnsi" w:eastAsia="Times New Roman" w:hAnsiTheme="minorHAnsi" w:cs="Arial"/>
                <w:b/>
                <w:sz w:val="20"/>
                <w:szCs w:val="20"/>
              </w:rPr>
              <w:t>SAAS Procedure 200 Requirements</w:t>
            </w:r>
          </w:p>
        </w:tc>
        <w:tc>
          <w:tcPr>
            <w:tcW w:w="2886" w:type="dxa"/>
            <w:shd w:val="clear" w:color="auto" w:fill="F2F2F2" w:themeFill="background1" w:themeFillShade="F2"/>
            <w:vAlign w:val="center"/>
          </w:tcPr>
          <w:p w:rsidR="0006736A" w:rsidRPr="00424E52" w:rsidRDefault="0006736A" w:rsidP="00B75330">
            <w:pPr>
              <w:rPr>
                <w:rFonts w:asciiTheme="minorHAnsi" w:eastAsia="Times New Roman" w:hAnsiTheme="minorHAnsi"/>
                <w:b/>
                <w:color w:val="auto"/>
                <w:sz w:val="20"/>
                <w:szCs w:val="20"/>
              </w:rPr>
            </w:pPr>
            <w:r w:rsidRPr="00424E52">
              <w:rPr>
                <w:rFonts w:asciiTheme="minorHAnsi" w:eastAsia="Times New Roman" w:hAnsiTheme="minorHAnsi"/>
                <w:b/>
                <w:color w:val="auto"/>
                <w:sz w:val="20"/>
                <w:szCs w:val="20"/>
              </w:rPr>
              <w:t>Where compliance can be found in CB Management System</w:t>
            </w:r>
          </w:p>
        </w:tc>
        <w:tc>
          <w:tcPr>
            <w:tcW w:w="1701" w:type="dxa"/>
            <w:shd w:val="clear" w:color="auto" w:fill="F2F2F2" w:themeFill="background1" w:themeFillShade="F2"/>
            <w:vAlign w:val="center"/>
          </w:tcPr>
          <w:p w:rsidR="0006736A" w:rsidRPr="00424E52" w:rsidRDefault="0006736A" w:rsidP="00B75330">
            <w:pPr>
              <w:jc w:val="center"/>
              <w:rPr>
                <w:rFonts w:asciiTheme="minorHAnsi" w:eastAsia="Times New Roman" w:hAnsiTheme="minorHAnsi"/>
                <w:b/>
                <w:color w:val="auto"/>
                <w:sz w:val="20"/>
                <w:szCs w:val="20"/>
              </w:rPr>
            </w:pPr>
            <w:r w:rsidRPr="00424E52">
              <w:rPr>
                <w:rFonts w:asciiTheme="minorHAnsi" w:eastAsia="Times New Roman" w:hAnsiTheme="minorHAnsi"/>
                <w:b/>
                <w:color w:val="auto"/>
                <w:sz w:val="20"/>
                <w:szCs w:val="20"/>
              </w:rPr>
              <w:t>SAAS Verified Compliance</w:t>
            </w:r>
          </w:p>
        </w:tc>
        <w:tc>
          <w:tcPr>
            <w:tcW w:w="4681" w:type="dxa"/>
            <w:shd w:val="clear" w:color="auto" w:fill="F2F2F2" w:themeFill="background1" w:themeFillShade="F2"/>
            <w:vAlign w:val="center"/>
          </w:tcPr>
          <w:p w:rsidR="0006736A" w:rsidRPr="00424E52" w:rsidRDefault="0006736A" w:rsidP="00B75330">
            <w:pPr>
              <w:rPr>
                <w:rFonts w:asciiTheme="minorHAnsi" w:eastAsia="Times New Roman" w:hAnsiTheme="minorHAnsi"/>
                <w:b/>
                <w:color w:val="auto"/>
                <w:sz w:val="20"/>
                <w:szCs w:val="20"/>
              </w:rPr>
            </w:pPr>
            <w:r w:rsidRPr="00424E52">
              <w:rPr>
                <w:rFonts w:asciiTheme="minorHAnsi" w:eastAsia="Times New Roman" w:hAnsiTheme="minorHAnsi"/>
                <w:b/>
                <w:color w:val="auto"/>
                <w:sz w:val="20"/>
                <w:szCs w:val="20"/>
              </w:rPr>
              <w:t>SAAS Comments</w:t>
            </w:r>
          </w:p>
        </w:tc>
      </w:tr>
      <w:tr w:rsidR="00C8110D" w:rsidRPr="00424E52" w:rsidTr="00862E96">
        <w:trPr>
          <w:trHeight w:val="210"/>
        </w:trPr>
        <w:tc>
          <w:tcPr>
            <w:tcW w:w="4761" w:type="dxa"/>
            <w:shd w:val="clear" w:color="auto" w:fill="auto"/>
            <w:vAlign w:val="center"/>
          </w:tcPr>
          <w:p w:rsidR="00C8110D" w:rsidRPr="00862E96" w:rsidRDefault="00E71DCA" w:rsidP="00C8110D">
            <w:pPr>
              <w:rPr>
                <w:rFonts w:asciiTheme="minorHAnsi" w:eastAsia="Times New Roman" w:hAnsiTheme="minorHAnsi"/>
                <w:bCs/>
                <w:sz w:val="16"/>
                <w:szCs w:val="16"/>
              </w:rPr>
            </w:pPr>
            <w:r w:rsidRPr="00E71DCA">
              <w:rPr>
                <w:rFonts w:asciiTheme="minorHAnsi" w:eastAsia="Times New Roman" w:hAnsiTheme="minorHAnsi"/>
                <w:bCs/>
                <w:sz w:val="16"/>
                <w:szCs w:val="16"/>
              </w:rPr>
              <w:t>17.1.1</w:t>
            </w:r>
            <w:r w:rsidRPr="00E71DCA">
              <w:rPr>
                <w:rFonts w:asciiTheme="minorHAnsi" w:eastAsia="Times New Roman" w:hAnsiTheme="minorHAnsi"/>
                <w:bCs/>
                <w:sz w:val="16"/>
                <w:szCs w:val="16"/>
              </w:rPr>
              <w:tab/>
              <w:t>The CB SHALL have a documented procedure that covers the performance of recertification audits, including the Social Fingerprint Independent Evaluation process.</w:t>
            </w:r>
          </w:p>
        </w:tc>
        <w:tc>
          <w:tcPr>
            <w:tcW w:w="2886" w:type="dxa"/>
            <w:shd w:val="clear" w:color="auto" w:fill="auto"/>
            <w:vAlign w:val="center"/>
            <w:hideMark/>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C8110D" w:rsidRPr="00424E52" w:rsidRDefault="00C8110D" w:rsidP="00C8110D">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C8110D" w:rsidRPr="00424E52" w:rsidTr="00862E96">
        <w:trPr>
          <w:trHeight w:val="195"/>
        </w:trPr>
        <w:tc>
          <w:tcPr>
            <w:tcW w:w="4761" w:type="dxa"/>
            <w:shd w:val="clear" w:color="auto" w:fill="auto"/>
            <w:vAlign w:val="center"/>
          </w:tcPr>
          <w:p w:rsidR="00C8110D" w:rsidRPr="00862E96" w:rsidRDefault="00E71DCA" w:rsidP="00C8110D">
            <w:pPr>
              <w:rPr>
                <w:rFonts w:asciiTheme="minorHAnsi" w:eastAsia="Times New Roman" w:hAnsiTheme="minorHAnsi"/>
                <w:bCs/>
                <w:sz w:val="16"/>
                <w:szCs w:val="16"/>
              </w:rPr>
            </w:pPr>
            <w:r w:rsidRPr="00E71DCA">
              <w:rPr>
                <w:rFonts w:asciiTheme="minorHAnsi" w:eastAsia="Times New Roman" w:hAnsiTheme="minorHAnsi"/>
                <w:bCs/>
                <w:sz w:val="16"/>
                <w:szCs w:val="16"/>
              </w:rPr>
              <w:t>18.1.2</w:t>
            </w:r>
            <w:r w:rsidRPr="00E71DCA">
              <w:rPr>
                <w:rFonts w:asciiTheme="minorHAnsi" w:eastAsia="Times New Roman" w:hAnsiTheme="minorHAnsi"/>
                <w:bCs/>
                <w:sz w:val="16"/>
                <w:szCs w:val="16"/>
              </w:rPr>
              <w:tab/>
              <w:t>All SAAS-accredited CBs SHALL have a documented procedure that describes how they affect transfers of SA8000 certification.</w:t>
            </w:r>
          </w:p>
        </w:tc>
        <w:tc>
          <w:tcPr>
            <w:tcW w:w="2886" w:type="dxa"/>
            <w:shd w:val="clear" w:color="auto" w:fill="auto"/>
            <w:vAlign w:val="center"/>
            <w:hideMark/>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C8110D" w:rsidRPr="00424E52" w:rsidRDefault="00C8110D" w:rsidP="00C8110D">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C8110D" w:rsidRPr="00424E52" w:rsidTr="00862E96">
        <w:trPr>
          <w:trHeight w:val="570"/>
        </w:trPr>
        <w:tc>
          <w:tcPr>
            <w:tcW w:w="4761" w:type="dxa"/>
            <w:shd w:val="clear" w:color="auto" w:fill="auto"/>
            <w:vAlign w:val="center"/>
          </w:tcPr>
          <w:p w:rsidR="00C8110D" w:rsidRPr="00E71DCA" w:rsidRDefault="00E71DCA" w:rsidP="00C8110D">
            <w:pPr>
              <w:rPr>
                <w:rFonts w:asciiTheme="minorHAnsi" w:eastAsia="Times New Roman" w:hAnsiTheme="minorHAnsi"/>
                <w:bCs/>
                <w:sz w:val="16"/>
                <w:szCs w:val="16"/>
              </w:rPr>
            </w:pPr>
            <w:r w:rsidRPr="00E71DCA">
              <w:rPr>
                <w:rFonts w:asciiTheme="minorHAnsi" w:eastAsia="Times New Roman" w:hAnsiTheme="minorHAnsi"/>
                <w:bCs/>
                <w:sz w:val="16"/>
                <w:szCs w:val="16"/>
              </w:rPr>
              <w:t>19.1.1</w:t>
            </w:r>
            <w:r w:rsidRPr="00E71DCA">
              <w:rPr>
                <w:rFonts w:asciiTheme="minorHAnsi" w:eastAsia="Times New Roman" w:hAnsiTheme="minorHAnsi"/>
                <w:bCs/>
                <w:sz w:val="16"/>
                <w:szCs w:val="16"/>
              </w:rPr>
              <w:tab/>
              <w:t>The CB SHALL have a documented procedure that covers the performance of special audits with the possible need for access to the CB client’s premises (that may be announced or unannounced) included in the contractual agreement be</w:t>
            </w:r>
            <w:r>
              <w:rPr>
                <w:rFonts w:asciiTheme="minorHAnsi" w:eastAsia="Times New Roman" w:hAnsiTheme="minorHAnsi"/>
                <w:bCs/>
                <w:sz w:val="16"/>
                <w:szCs w:val="16"/>
              </w:rPr>
              <w:t>tween the CB and their client.</w:t>
            </w:r>
          </w:p>
        </w:tc>
        <w:tc>
          <w:tcPr>
            <w:tcW w:w="2886" w:type="dxa"/>
            <w:shd w:val="clear" w:color="auto" w:fill="auto"/>
            <w:vAlign w:val="center"/>
            <w:hideMark/>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C8110D" w:rsidRPr="00424E52" w:rsidRDefault="00C8110D" w:rsidP="00C8110D">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C8110D" w:rsidRPr="00424E52" w:rsidTr="00862E96">
        <w:trPr>
          <w:trHeight w:val="375"/>
        </w:trPr>
        <w:tc>
          <w:tcPr>
            <w:tcW w:w="4761" w:type="dxa"/>
            <w:shd w:val="clear" w:color="auto" w:fill="auto"/>
            <w:vAlign w:val="center"/>
          </w:tcPr>
          <w:p w:rsidR="00C8110D" w:rsidRPr="00E71DCA" w:rsidRDefault="00E71DCA" w:rsidP="00C8110D">
            <w:pPr>
              <w:rPr>
                <w:rFonts w:asciiTheme="minorHAnsi" w:eastAsia="Times New Roman" w:hAnsiTheme="minorHAnsi" w:cs="Arial"/>
                <w:sz w:val="16"/>
                <w:szCs w:val="16"/>
              </w:rPr>
            </w:pPr>
            <w:r w:rsidRPr="00E71DCA">
              <w:rPr>
                <w:rFonts w:asciiTheme="minorHAnsi" w:eastAsia="Times New Roman" w:hAnsiTheme="minorHAnsi" w:cs="Arial"/>
                <w:sz w:val="16"/>
                <w:szCs w:val="16"/>
              </w:rPr>
              <w:t>21.2.3</w:t>
            </w:r>
            <w:r w:rsidRPr="00E71DCA">
              <w:rPr>
                <w:rFonts w:asciiTheme="minorHAnsi" w:eastAsia="Times New Roman" w:hAnsiTheme="minorHAnsi" w:cs="Arial"/>
                <w:sz w:val="16"/>
                <w:szCs w:val="16"/>
              </w:rPr>
              <w:tab/>
              <w:t>The CB SHALL have a documented procedure for determining the sampling to be taken when auditing sites as part of the certification and surveillance of a multi-site organisation.</w:t>
            </w:r>
          </w:p>
        </w:tc>
        <w:tc>
          <w:tcPr>
            <w:tcW w:w="2886"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C8110D" w:rsidRPr="00424E52" w:rsidRDefault="00C8110D" w:rsidP="00C8110D">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C8110D" w:rsidRPr="00424E52" w:rsidTr="00862E96">
        <w:trPr>
          <w:trHeight w:val="375"/>
        </w:trPr>
        <w:tc>
          <w:tcPr>
            <w:tcW w:w="4761" w:type="dxa"/>
            <w:shd w:val="clear" w:color="auto" w:fill="auto"/>
            <w:vAlign w:val="center"/>
          </w:tcPr>
          <w:p w:rsidR="00C8110D" w:rsidRPr="00E71DCA" w:rsidRDefault="0038007A" w:rsidP="00C8110D">
            <w:pPr>
              <w:rPr>
                <w:rFonts w:asciiTheme="minorHAnsi" w:eastAsia="Times New Roman" w:hAnsiTheme="minorHAnsi"/>
                <w:bCs/>
                <w:sz w:val="16"/>
                <w:szCs w:val="16"/>
              </w:rPr>
            </w:pPr>
            <w:r w:rsidRPr="0038007A">
              <w:rPr>
                <w:rFonts w:asciiTheme="minorHAnsi" w:eastAsia="Times New Roman" w:hAnsiTheme="minorHAnsi"/>
                <w:bCs/>
                <w:sz w:val="16"/>
                <w:szCs w:val="16"/>
              </w:rPr>
              <w:t>22.6.1</w:t>
            </w:r>
            <w:r w:rsidRPr="0038007A">
              <w:rPr>
                <w:rFonts w:asciiTheme="minorHAnsi" w:eastAsia="Times New Roman" w:hAnsiTheme="minorHAnsi"/>
                <w:bCs/>
                <w:sz w:val="16"/>
                <w:szCs w:val="16"/>
              </w:rPr>
              <w:tab/>
              <w:t>c) The CB SHALL have procedures to determine when an on-site visit is required to confirm effective closure of a Minor or Time-Bound NC.</w:t>
            </w:r>
          </w:p>
        </w:tc>
        <w:tc>
          <w:tcPr>
            <w:tcW w:w="2886" w:type="dxa"/>
            <w:shd w:val="clear" w:color="auto" w:fill="auto"/>
            <w:vAlign w:val="center"/>
            <w:hideMark/>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Add CB documentation cross reference"/>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Add CB documentation cross reference</w:t>
            </w:r>
            <w:r>
              <w:rPr>
                <w:rFonts w:asciiTheme="minorHAnsi" w:eastAsia="Times New Roman" w:hAnsiTheme="minorHAnsi"/>
                <w:i/>
                <w:color w:val="auto"/>
                <w:sz w:val="20"/>
                <w:szCs w:val="20"/>
              </w:rPr>
              <w:fldChar w:fldCharType="end"/>
            </w:r>
          </w:p>
        </w:tc>
        <w:tc>
          <w:tcPr>
            <w:tcW w:w="1701" w:type="dxa"/>
            <w:shd w:val="clear" w:color="auto" w:fill="auto"/>
            <w:vAlign w:val="center"/>
          </w:tcPr>
          <w:p w:rsidR="00C8110D" w:rsidRPr="00424E52" w:rsidRDefault="00C8110D" w:rsidP="00C8110D">
            <w:pPr>
              <w:jc w:val="center"/>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280F92">
              <w:rPr>
                <w:rFonts w:asciiTheme="minorHAnsi" w:eastAsia="Times New Roman" w:hAnsiTheme="minorHAnsi"/>
                <w:color w:val="auto"/>
                <w:sz w:val="20"/>
                <w:szCs w:val="20"/>
              </w:rPr>
            </w:r>
            <w:r w:rsidR="00280F92">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4681" w:type="dxa"/>
            <w:shd w:val="clear" w:color="auto" w:fill="auto"/>
            <w:vAlign w:val="center"/>
          </w:tcPr>
          <w:p w:rsidR="00C8110D" w:rsidRPr="00AF3524" w:rsidRDefault="00C8110D" w:rsidP="00C8110D">
            <w:pPr>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bl>
    <w:p w:rsidR="009E498D" w:rsidRPr="00424E52" w:rsidRDefault="009E498D">
      <w:pPr>
        <w:rPr>
          <w:rFonts w:asciiTheme="minorHAnsi" w:hAnsiTheme="minorHAnsi"/>
        </w:rPr>
      </w:pPr>
    </w:p>
    <w:p w:rsidR="00725D0E" w:rsidRPr="00424E52" w:rsidRDefault="0038007A" w:rsidP="0038399B">
      <w:pPr>
        <w:jc w:val="center"/>
        <w:rPr>
          <w:rFonts w:asciiTheme="minorHAnsi" w:eastAsia="Times New Roman" w:hAnsiTheme="minorHAnsi"/>
          <w:color w:val="auto"/>
        </w:rPr>
      </w:pPr>
      <w:r>
        <w:rPr>
          <w:rFonts w:asciiTheme="minorHAnsi" w:eastAsia="Times New Roman" w:hAnsiTheme="minorHAnsi"/>
          <w:color w:val="auto"/>
        </w:rPr>
        <w:t>--- End Of Checklist #2</w:t>
      </w:r>
      <w:r w:rsidR="0038399B">
        <w:rPr>
          <w:rFonts w:asciiTheme="minorHAnsi" w:eastAsia="Times New Roman" w:hAnsiTheme="minorHAnsi"/>
          <w:color w:val="auto"/>
        </w:rPr>
        <w:t xml:space="preserve"> ---</w:t>
      </w:r>
    </w:p>
    <w:sectPr w:rsidR="00725D0E" w:rsidRPr="00424E52" w:rsidSect="002F1381">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291" w:rsidRDefault="004A1291" w:rsidP="002F1381">
      <w:r>
        <w:separator/>
      </w:r>
    </w:p>
  </w:endnote>
  <w:endnote w:type="continuationSeparator" w:id="0">
    <w:p w:rsidR="004A1291" w:rsidRDefault="004A1291" w:rsidP="002F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36A" w:rsidRPr="0006736A" w:rsidRDefault="0006736A" w:rsidP="0006736A">
    <w:pPr>
      <w:pStyle w:val="Footer"/>
      <w:rPr>
        <w:rFonts w:asciiTheme="minorHAnsi" w:hAnsiTheme="minorHAnsi" w:cstheme="minorHAnsi"/>
        <w:sz w:val="16"/>
        <w:szCs w:val="16"/>
      </w:rPr>
    </w:pPr>
    <w:r w:rsidRPr="0006736A">
      <w:rPr>
        <w:rFonts w:asciiTheme="minorHAnsi" w:hAnsiTheme="minorHAnsi" w:cstheme="minorHAnsi"/>
        <w:sz w:val="16"/>
        <w:szCs w:val="16"/>
      </w:rPr>
      <w:t xml:space="preserve">Copyright © 2015 Social Accountability Accreditation Services.  All rights reserved. </w:t>
    </w:r>
    <w:r w:rsidRPr="0006736A">
      <w:rPr>
        <w:rFonts w:asciiTheme="minorHAnsi" w:hAnsiTheme="minorHAnsi" w:cstheme="minorHAnsi"/>
        <w:sz w:val="16"/>
        <w:szCs w:val="16"/>
      </w:rPr>
      <w:tab/>
    </w:r>
    <w:r w:rsidRPr="0006736A">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Pr="0006736A">
      <w:rPr>
        <w:rFonts w:asciiTheme="minorHAnsi" w:hAnsiTheme="minorHAnsi" w:cstheme="minorHAnsi"/>
        <w:sz w:val="16"/>
        <w:szCs w:val="16"/>
      </w:rPr>
      <w:t xml:space="preserve">Page </w:t>
    </w:r>
    <w:r w:rsidRPr="0006736A">
      <w:rPr>
        <w:rFonts w:asciiTheme="minorHAnsi" w:hAnsiTheme="minorHAnsi" w:cstheme="minorHAnsi"/>
        <w:sz w:val="16"/>
        <w:szCs w:val="16"/>
      </w:rPr>
      <w:fldChar w:fldCharType="begin"/>
    </w:r>
    <w:r w:rsidRPr="0006736A">
      <w:rPr>
        <w:rFonts w:asciiTheme="minorHAnsi" w:hAnsiTheme="minorHAnsi" w:cstheme="minorHAnsi"/>
        <w:sz w:val="16"/>
        <w:szCs w:val="16"/>
      </w:rPr>
      <w:instrText xml:space="preserve"> PAGE   \* MERGEFORMAT </w:instrText>
    </w:r>
    <w:r w:rsidRPr="0006736A">
      <w:rPr>
        <w:rFonts w:asciiTheme="minorHAnsi" w:hAnsiTheme="minorHAnsi" w:cstheme="minorHAnsi"/>
        <w:sz w:val="16"/>
        <w:szCs w:val="16"/>
      </w:rPr>
      <w:fldChar w:fldCharType="separate"/>
    </w:r>
    <w:r w:rsidR="00280F92">
      <w:rPr>
        <w:rFonts w:asciiTheme="minorHAnsi" w:hAnsiTheme="minorHAnsi" w:cstheme="minorHAnsi"/>
        <w:noProof/>
        <w:sz w:val="16"/>
        <w:szCs w:val="16"/>
      </w:rPr>
      <w:t>1</w:t>
    </w:r>
    <w:r w:rsidRPr="0006736A">
      <w:rPr>
        <w:rFonts w:asciiTheme="minorHAnsi" w:hAnsiTheme="minorHAnsi" w:cstheme="minorHAnsi"/>
        <w:sz w:val="16"/>
        <w:szCs w:val="16"/>
      </w:rPr>
      <w:fldChar w:fldCharType="end"/>
    </w:r>
    <w:r w:rsidRPr="0006736A">
      <w:rPr>
        <w:rFonts w:asciiTheme="minorHAnsi" w:hAnsiTheme="minorHAnsi" w:cstheme="minorHAnsi"/>
        <w:sz w:val="16"/>
        <w:szCs w:val="16"/>
      </w:rPr>
      <w:t xml:space="preserve"> of </w:t>
    </w:r>
    <w:r w:rsidRPr="0006736A">
      <w:rPr>
        <w:rFonts w:asciiTheme="minorHAnsi" w:hAnsiTheme="minorHAnsi" w:cstheme="minorHAnsi"/>
        <w:sz w:val="16"/>
        <w:szCs w:val="16"/>
      </w:rPr>
      <w:fldChar w:fldCharType="begin"/>
    </w:r>
    <w:r w:rsidRPr="0006736A">
      <w:rPr>
        <w:rFonts w:asciiTheme="minorHAnsi" w:hAnsiTheme="minorHAnsi" w:cstheme="minorHAnsi"/>
        <w:sz w:val="16"/>
        <w:szCs w:val="16"/>
      </w:rPr>
      <w:instrText xml:space="preserve"> NUMPAGES   \* MERGEFORMAT </w:instrText>
    </w:r>
    <w:r w:rsidRPr="0006736A">
      <w:rPr>
        <w:rFonts w:asciiTheme="minorHAnsi" w:hAnsiTheme="minorHAnsi" w:cstheme="minorHAnsi"/>
        <w:sz w:val="16"/>
        <w:szCs w:val="16"/>
      </w:rPr>
      <w:fldChar w:fldCharType="separate"/>
    </w:r>
    <w:r w:rsidR="00280F92">
      <w:rPr>
        <w:rFonts w:asciiTheme="minorHAnsi" w:hAnsiTheme="minorHAnsi" w:cstheme="minorHAnsi"/>
        <w:noProof/>
        <w:sz w:val="16"/>
        <w:szCs w:val="16"/>
      </w:rPr>
      <w:t>4</w:t>
    </w:r>
    <w:r w:rsidRPr="0006736A">
      <w:rPr>
        <w:rFonts w:asciiTheme="minorHAnsi" w:hAnsiTheme="minorHAnsi" w:cstheme="minorHAnsi"/>
        <w:sz w:val="16"/>
        <w:szCs w:val="16"/>
      </w:rPr>
      <w:fldChar w:fldCharType="end"/>
    </w:r>
  </w:p>
  <w:p w:rsidR="00862E96" w:rsidRDefault="00862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291" w:rsidRDefault="004A1291" w:rsidP="002F1381">
      <w:r>
        <w:separator/>
      </w:r>
    </w:p>
  </w:footnote>
  <w:footnote w:type="continuationSeparator" w:id="0">
    <w:p w:rsidR="004A1291" w:rsidRDefault="004A1291" w:rsidP="002F1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4813"/>
      <w:gridCol w:w="3264"/>
    </w:tblGrid>
    <w:tr w:rsidR="0006736A" w:rsidRPr="0006736A" w:rsidTr="00280F92">
      <w:trPr>
        <w:trHeight w:val="170"/>
        <w:jc w:val="center"/>
      </w:trPr>
      <w:tc>
        <w:tcPr>
          <w:tcW w:w="3055" w:type="dxa"/>
        </w:tcPr>
        <w:p w:rsidR="0006736A" w:rsidRPr="0006736A" w:rsidRDefault="0006736A" w:rsidP="0006736A">
          <w:pPr>
            <w:jc w:val="both"/>
            <w:rPr>
              <w:rFonts w:asciiTheme="minorHAnsi" w:hAnsiTheme="minorHAnsi" w:cstheme="minorHAnsi"/>
              <w:sz w:val="16"/>
              <w:szCs w:val="16"/>
            </w:rPr>
          </w:pPr>
          <w:r w:rsidRPr="0006736A">
            <w:rPr>
              <w:rFonts w:asciiTheme="minorHAnsi" w:hAnsiTheme="minorHAnsi" w:cstheme="minorHAnsi"/>
              <w:sz w:val="16"/>
              <w:szCs w:val="16"/>
            </w:rPr>
            <w:t>Authors: P. Scott</w:t>
          </w:r>
        </w:p>
      </w:tc>
      <w:tc>
        <w:tcPr>
          <w:tcW w:w="4813" w:type="dxa"/>
        </w:tcPr>
        <w:p w:rsidR="0006736A" w:rsidRPr="0006736A" w:rsidRDefault="0006736A" w:rsidP="0006736A">
          <w:pPr>
            <w:jc w:val="center"/>
            <w:rPr>
              <w:rFonts w:asciiTheme="minorHAnsi" w:hAnsiTheme="minorHAnsi" w:cstheme="minorHAnsi"/>
              <w:b/>
              <w:sz w:val="16"/>
              <w:szCs w:val="16"/>
            </w:rPr>
          </w:pPr>
          <w:r w:rsidRPr="0006736A">
            <w:rPr>
              <w:rFonts w:asciiTheme="minorHAnsi" w:hAnsiTheme="minorHAnsi" w:cstheme="minorHAnsi"/>
              <w:b/>
              <w:sz w:val="16"/>
              <w:szCs w:val="16"/>
            </w:rPr>
            <w:t>Social Accountability Accreditation Services</w:t>
          </w:r>
        </w:p>
      </w:tc>
      <w:tc>
        <w:tcPr>
          <w:tcW w:w="3264" w:type="dxa"/>
        </w:tcPr>
        <w:p w:rsidR="0006736A" w:rsidRPr="0006736A" w:rsidRDefault="0006736A" w:rsidP="0006736A">
          <w:pPr>
            <w:rPr>
              <w:rFonts w:asciiTheme="minorHAnsi" w:hAnsiTheme="minorHAnsi" w:cstheme="minorHAnsi"/>
              <w:sz w:val="16"/>
              <w:szCs w:val="16"/>
            </w:rPr>
          </w:pPr>
          <w:r w:rsidRPr="0006736A">
            <w:rPr>
              <w:rFonts w:asciiTheme="minorHAnsi" w:hAnsiTheme="minorHAnsi" w:cstheme="minorHAnsi"/>
              <w:sz w:val="16"/>
              <w:szCs w:val="16"/>
            </w:rPr>
            <w:t>Issue: 1</w:t>
          </w:r>
        </w:p>
      </w:tc>
    </w:tr>
    <w:tr w:rsidR="0006736A" w:rsidRPr="0006736A" w:rsidTr="00280F92">
      <w:trPr>
        <w:trHeight w:val="143"/>
        <w:jc w:val="center"/>
      </w:trPr>
      <w:tc>
        <w:tcPr>
          <w:tcW w:w="3055" w:type="dxa"/>
        </w:tcPr>
        <w:p w:rsidR="0006736A" w:rsidRPr="0006736A" w:rsidRDefault="0006736A" w:rsidP="0006736A">
          <w:pPr>
            <w:jc w:val="both"/>
            <w:rPr>
              <w:rFonts w:asciiTheme="minorHAnsi" w:hAnsiTheme="minorHAnsi" w:cstheme="minorHAnsi"/>
              <w:sz w:val="16"/>
              <w:szCs w:val="16"/>
            </w:rPr>
          </w:pPr>
          <w:r w:rsidRPr="0006736A">
            <w:rPr>
              <w:rFonts w:asciiTheme="minorHAnsi" w:hAnsiTheme="minorHAnsi" w:cstheme="minorHAnsi"/>
              <w:sz w:val="16"/>
              <w:szCs w:val="16"/>
            </w:rPr>
            <w:t>Approval: L. Bernstein</w:t>
          </w:r>
        </w:p>
      </w:tc>
      <w:tc>
        <w:tcPr>
          <w:tcW w:w="4813" w:type="dxa"/>
        </w:tcPr>
        <w:p w:rsidR="0006736A" w:rsidRPr="0006736A" w:rsidRDefault="0006736A" w:rsidP="0006736A">
          <w:pPr>
            <w:jc w:val="center"/>
            <w:rPr>
              <w:rFonts w:asciiTheme="minorHAnsi" w:hAnsiTheme="minorHAnsi" w:cstheme="minorHAnsi"/>
              <w:b/>
              <w:sz w:val="16"/>
              <w:szCs w:val="16"/>
            </w:rPr>
          </w:pPr>
          <w:r w:rsidRPr="0006736A">
            <w:rPr>
              <w:rFonts w:asciiTheme="minorHAnsi" w:hAnsiTheme="minorHAnsi" w:cstheme="minorHAnsi"/>
              <w:b/>
              <w:sz w:val="16"/>
              <w:szCs w:val="16"/>
            </w:rPr>
            <w:t xml:space="preserve">SA8000:2014 </w:t>
          </w:r>
          <w:r>
            <w:rPr>
              <w:rFonts w:asciiTheme="minorHAnsi" w:hAnsiTheme="minorHAnsi" w:cstheme="minorHAnsi"/>
              <w:b/>
              <w:sz w:val="16"/>
              <w:szCs w:val="16"/>
            </w:rPr>
            <w:t>Procedure 200:2015 Checklist #2</w:t>
          </w:r>
          <w:r w:rsidRPr="0006736A">
            <w:rPr>
              <w:rFonts w:asciiTheme="minorHAnsi" w:hAnsiTheme="minorHAnsi" w:cstheme="minorHAnsi"/>
              <w:b/>
              <w:sz w:val="16"/>
              <w:szCs w:val="16"/>
            </w:rPr>
            <w:t xml:space="preserve"> Template</w:t>
          </w:r>
        </w:p>
      </w:tc>
      <w:tc>
        <w:tcPr>
          <w:tcW w:w="3264" w:type="dxa"/>
        </w:tcPr>
        <w:p w:rsidR="0006736A" w:rsidRPr="0006736A" w:rsidRDefault="0006736A" w:rsidP="0006736A">
          <w:pPr>
            <w:rPr>
              <w:rFonts w:asciiTheme="minorHAnsi" w:hAnsiTheme="minorHAnsi" w:cstheme="minorHAnsi"/>
              <w:sz w:val="16"/>
              <w:szCs w:val="16"/>
            </w:rPr>
          </w:pPr>
          <w:r w:rsidRPr="0006736A">
            <w:rPr>
              <w:rFonts w:asciiTheme="minorHAnsi" w:hAnsiTheme="minorHAnsi" w:cstheme="minorHAnsi"/>
              <w:sz w:val="16"/>
              <w:szCs w:val="16"/>
            </w:rPr>
            <w:t>Effective: November 17, 2015</w:t>
          </w:r>
        </w:p>
      </w:tc>
    </w:tr>
  </w:tbl>
  <w:p w:rsidR="00862E96" w:rsidRPr="002F1381" w:rsidRDefault="00862E96" w:rsidP="002F1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35C55"/>
    <w:multiLevelType w:val="hybridMultilevel"/>
    <w:tmpl w:val="D6807AB4"/>
    <w:lvl w:ilvl="0" w:tplc="BB0E82CA">
      <w:start w:val="1"/>
      <w:numFmt w:val="lowerLetter"/>
      <w:lvlText w:val="%1)"/>
      <w:lvlJc w:val="left"/>
      <w:pPr>
        <w:ind w:left="360" w:hanging="360"/>
      </w:pPr>
      <w:rPr>
        <w:b w:val="0"/>
        <w:i w:val="0"/>
      </w:rPr>
    </w:lvl>
    <w:lvl w:ilvl="1" w:tplc="27AC70D2">
      <w:start w:val="1"/>
      <w:numFmt w:val="lowerLetter"/>
      <w:lvlText w:val="%2)"/>
      <w:lvlJc w:val="left"/>
      <w:pPr>
        <w:ind w:left="1080" w:hanging="360"/>
      </w:pPr>
      <w:rPr>
        <w:rFonts w:cs="Times New Roman" w:hint="default"/>
      </w:rPr>
    </w:lvl>
    <w:lvl w:ilvl="2" w:tplc="3409001B" w:tentative="1">
      <w:start w:val="1"/>
      <w:numFmt w:val="lowerRoman"/>
      <w:lvlText w:val="%3."/>
      <w:lvlJc w:val="right"/>
      <w:pPr>
        <w:ind w:left="1800" w:hanging="180"/>
      </w:pPr>
      <w:rPr>
        <w:rFonts w:cs="Times New Roman"/>
      </w:rPr>
    </w:lvl>
    <w:lvl w:ilvl="3" w:tplc="3409000F" w:tentative="1">
      <w:start w:val="1"/>
      <w:numFmt w:val="decimal"/>
      <w:lvlText w:val="%4."/>
      <w:lvlJc w:val="left"/>
      <w:pPr>
        <w:ind w:left="2520" w:hanging="360"/>
      </w:pPr>
      <w:rPr>
        <w:rFonts w:cs="Times New Roman"/>
      </w:rPr>
    </w:lvl>
    <w:lvl w:ilvl="4" w:tplc="34090019" w:tentative="1">
      <w:start w:val="1"/>
      <w:numFmt w:val="lowerLetter"/>
      <w:lvlText w:val="%5."/>
      <w:lvlJc w:val="left"/>
      <w:pPr>
        <w:ind w:left="3240" w:hanging="360"/>
      </w:pPr>
      <w:rPr>
        <w:rFonts w:cs="Times New Roman"/>
      </w:rPr>
    </w:lvl>
    <w:lvl w:ilvl="5" w:tplc="3409001B" w:tentative="1">
      <w:start w:val="1"/>
      <w:numFmt w:val="lowerRoman"/>
      <w:lvlText w:val="%6."/>
      <w:lvlJc w:val="right"/>
      <w:pPr>
        <w:ind w:left="3960" w:hanging="180"/>
      </w:pPr>
      <w:rPr>
        <w:rFonts w:cs="Times New Roman"/>
      </w:rPr>
    </w:lvl>
    <w:lvl w:ilvl="6" w:tplc="3409000F" w:tentative="1">
      <w:start w:val="1"/>
      <w:numFmt w:val="decimal"/>
      <w:lvlText w:val="%7."/>
      <w:lvlJc w:val="left"/>
      <w:pPr>
        <w:ind w:left="4680" w:hanging="360"/>
      </w:pPr>
      <w:rPr>
        <w:rFonts w:cs="Times New Roman"/>
      </w:rPr>
    </w:lvl>
    <w:lvl w:ilvl="7" w:tplc="34090019" w:tentative="1">
      <w:start w:val="1"/>
      <w:numFmt w:val="lowerLetter"/>
      <w:lvlText w:val="%8."/>
      <w:lvlJc w:val="left"/>
      <w:pPr>
        <w:ind w:left="5400" w:hanging="360"/>
      </w:pPr>
      <w:rPr>
        <w:rFonts w:cs="Times New Roman"/>
      </w:rPr>
    </w:lvl>
    <w:lvl w:ilvl="8" w:tplc="3409001B" w:tentative="1">
      <w:start w:val="1"/>
      <w:numFmt w:val="lowerRoman"/>
      <w:lvlText w:val="%9."/>
      <w:lvlJc w:val="right"/>
      <w:pPr>
        <w:ind w:left="6120" w:hanging="180"/>
      </w:pPr>
      <w:rPr>
        <w:rFonts w:cs="Times New Roman"/>
      </w:rPr>
    </w:lvl>
  </w:abstractNum>
  <w:abstractNum w:abstractNumId="1">
    <w:nsid w:val="06FD46A3"/>
    <w:multiLevelType w:val="hybridMultilevel"/>
    <w:tmpl w:val="1B4CA020"/>
    <w:lvl w:ilvl="0" w:tplc="04090019">
      <w:start w:val="1"/>
      <w:numFmt w:val="lowerLetter"/>
      <w:lvlText w:val="%1."/>
      <w:lvlJc w:val="left"/>
      <w:pPr>
        <w:ind w:left="360" w:hanging="360"/>
      </w:pPr>
      <w:rPr>
        <w:rFonts w:cs="Times New Roman"/>
      </w:rPr>
    </w:lvl>
    <w:lvl w:ilvl="1" w:tplc="0409000F">
      <w:start w:val="1"/>
      <w:numFmt w:val="decimal"/>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F762ECD"/>
    <w:multiLevelType w:val="hybridMultilevel"/>
    <w:tmpl w:val="76CC031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F354DA6"/>
    <w:multiLevelType w:val="hybridMultilevel"/>
    <w:tmpl w:val="1F428772"/>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3CEC61ED"/>
    <w:multiLevelType w:val="hybridMultilevel"/>
    <w:tmpl w:val="E7CE8F74"/>
    <w:lvl w:ilvl="0" w:tplc="04090017">
      <w:start w:val="1"/>
      <w:numFmt w:val="lowerLetter"/>
      <w:lvlText w:val="%1)"/>
      <w:lvlJc w:val="left"/>
      <w:pPr>
        <w:ind w:left="360" w:hanging="360"/>
      </w:pPr>
    </w:lvl>
    <w:lvl w:ilvl="1" w:tplc="27AC70D2">
      <w:start w:val="1"/>
      <w:numFmt w:val="lowerLetter"/>
      <w:lvlText w:val="%2)"/>
      <w:lvlJc w:val="left"/>
      <w:pPr>
        <w:ind w:left="1080" w:hanging="360"/>
      </w:pPr>
      <w:rPr>
        <w:rFonts w:cs="Times New Roman" w:hint="default"/>
      </w:rPr>
    </w:lvl>
    <w:lvl w:ilvl="2" w:tplc="3409001B" w:tentative="1">
      <w:start w:val="1"/>
      <w:numFmt w:val="lowerRoman"/>
      <w:lvlText w:val="%3."/>
      <w:lvlJc w:val="right"/>
      <w:pPr>
        <w:ind w:left="1800" w:hanging="180"/>
      </w:pPr>
      <w:rPr>
        <w:rFonts w:cs="Times New Roman"/>
      </w:rPr>
    </w:lvl>
    <w:lvl w:ilvl="3" w:tplc="3409000F" w:tentative="1">
      <w:start w:val="1"/>
      <w:numFmt w:val="decimal"/>
      <w:lvlText w:val="%4."/>
      <w:lvlJc w:val="left"/>
      <w:pPr>
        <w:ind w:left="2520" w:hanging="360"/>
      </w:pPr>
      <w:rPr>
        <w:rFonts w:cs="Times New Roman"/>
      </w:rPr>
    </w:lvl>
    <w:lvl w:ilvl="4" w:tplc="34090019" w:tentative="1">
      <w:start w:val="1"/>
      <w:numFmt w:val="lowerLetter"/>
      <w:lvlText w:val="%5."/>
      <w:lvlJc w:val="left"/>
      <w:pPr>
        <w:ind w:left="3240" w:hanging="360"/>
      </w:pPr>
      <w:rPr>
        <w:rFonts w:cs="Times New Roman"/>
      </w:rPr>
    </w:lvl>
    <w:lvl w:ilvl="5" w:tplc="3409001B" w:tentative="1">
      <w:start w:val="1"/>
      <w:numFmt w:val="lowerRoman"/>
      <w:lvlText w:val="%6."/>
      <w:lvlJc w:val="right"/>
      <w:pPr>
        <w:ind w:left="3960" w:hanging="180"/>
      </w:pPr>
      <w:rPr>
        <w:rFonts w:cs="Times New Roman"/>
      </w:rPr>
    </w:lvl>
    <w:lvl w:ilvl="6" w:tplc="3409000F" w:tentative="1">
      <w:start w:val="1"/>
      <w:numFmt w:val="decimal"/>
      <w:lvlText w:val="%7."/>
      <w:lvlJc w:val="left"/>
      <w:pPr>
        <w:ind w:left="4680" w:hanging="360"/>
      </w:pPr>
      <w:rPr>
        <w:rFonts w:cs="Times New Roman"/>
      </w:rPr>
    </w:lvl>
    <w:lvl w:ilvl="7" w:tplc="34090019" w:tentative="1">
      <w:start w:val="1"/>
      <w:numFmt w:val="lowerLetter"/>
      <w:lvlText w:val="%8."/>
      <w:lvlJc w:val="left"/>
      <w:pPr>
        <w:ind w:left="5400" w:hanging="360"/>
      </w:pPr>
      <w:rPr>
        <w:rFonts w:cs="Times New Roman"/>
      </w:rPr>
    </w:lvl>
    <w:lvl w:ilvl="8" w:tplc="3409001B" w:tentative="1">
      <w:start w:val="1"/>
      <w:numFmt w:val="lowerRoman"/>
      <w:lvlText w:val="%9."/>
      <w:lvlJc w:val="right"/>
      <w:pPr>
        <w:ind w:left="6120" w:hanging="180"/>
      </w:pPr>
      <w:rPr>
        <w:rFonts w:cs="Times New Roman"/>
      </w:rPr>
    </w:lvl>
  </w:abstractNum>
  <w:abstractNum w:abstractNumId="5">
    <w:nsid w:val="3F986C48"/>
    <w:multiLevelType w:val="hybridMultilevel"/>
    <w:tmpl w:val="E7CE8F74"/>
    <w:lvl w:ilvl="0" w:tplc="04090017">
      <w:start w:val="1"/>
      <w:numFmt w:val="lowerLetter"/>
      <w:lvlText w:val="%1)"/>
      <w:lvlJc w:val="left"/>
      <w:pPr>
        <w:ind w:left="360" w:hanging="360"/>
      </w:pPr>
    </w:lvl>
    <w:lvl w:ilvl="1" w:tplc="27AC70D2">
      <w:start w:val="1"/>
      <w:numFmt w:val="lowerLetter"/>
      <w:lvlText w:val="%2)"/>
      <w:lvlJc w:val="left"/>
      <w:pPr>
        <w:ind w:left="1080" w:hanging="360"/>
      </w:pPr>
      <w:rPr>
        <w:rFonts w:cs="Times New Roman" w:hint="default"/>
      </w:rPr>
    </w:lvl>
    <w:lvl w:ilvl="2" w:tplc="3409001B" w:tentative="1">
      <w:start w:val="1"/>
      <w:numFmt w:val="lowerRoman"/>
      <w:lvlText w:val="%3."/>
      <w:lvlJc w:val="right"/>
      <w:pPr>
        <w:ind w:left="1800" w:hanging="180"/>
      </w:pPr>
      <w:rPr>
        <w:rFonts w:cs="Times New Roman"/>
      </w:rPr>
    </w:lvl>
    <w:lvl w:ilvl="3" w:tplc="3409000F" w:tentative="1">
      <w:start w:val="1"/>
      <w:numFmt w:val="decimal"/>
      <w:lvlText w:val="%4."/>
      <w:lvlJc w:val="left"/>
      <w:pPr>
        <w:ind w:left="2520" w:hanging="360"/>
      </w:pPr>
      <w:rPr>
        <w:rFonts w:cs="Times New Roman"/>
      </w:rPr>
    </w:lvl>
    <w:lvl w:ilvl="4" w:tplc="34090019" w:tentative="1">
      <w:start w:val="1"/>
      <w:numFmt w:val="lowerLetter"/>
      <w:lvlText w:val="%5."/>
      <w:lvlJc w:val="left"/>
      <w:pPr>
        <w:ind w:left="3240" w:hanging="360"/>
      </w:pPr>
      <w:rPr>
        <w:rFonts w:cs="Times New Roman"/>
      </w:rPr>
    </w:lvl>
    <w:lvl w:ilvl="5" w:tplc="3409001B" w:tentative="1">
      <w:start w:val="1"/>
      <w:numFmt w:val="lowerRoman"/>
      <w:lvlText w:val="%6."/>
      <w:lvlJc w:val="right"/>
      <w:pPr>
        <w:ind w:left="3960" w:hanging="180"/>
      </w:pPr>
      <w:rPr>
        <w:rFonts w:cs="Times New Roman"/>
      </w:rPr>
    </w:lvl>
    <w:lvl w:ilvl="6" w:tplc="3409000F" w:tentative="1">
      <w:start w:val="1"/>
      <w:numFmt w:val="decimal"/>
      <w:lvlText w:val="%7."/>
      <w:lvlJc w:val="left"/>
      <w:pPr>
        <w:ind w:left="4680" w:hanging="360"/>
      </w:pPr>
      <w:rPr>
        <w:rFonts w:cs="Times New Roman"/>
      </w:rPr>
    </w:lvl>
    <w:lvl w:ilvl="7" w:tplc="34090019" w:tentative="1">
      <w:start w:val="1"/>
      <w:numFmt w:val="lowerLetter"/>
      <w:lvlText w:val="%8."/>
      <w:lvlJc w:val="left"/>
      <w:pPr>
        <w:ind w:left="5400" w:hanging="360"/>
      </w:pPr>
      <w:rPr>
        <w:rFonts w:cs="Times New Roman"/>
      </w:rPr>
    </w:lvl>
    <w:lvl w:ilvl="8" w:tplc="3409001B" w:tentative="1">
      <w:start w:val="1"/>
      <w:numFmt w:val="lowerRoman"/>
      <w:lvlText w:val="%9."/>
      <w:lvlJc w:val="right"/>
      <w:pPr>
        <w:ind w:left="6120" w:hanging="180"/>
      </w:pPr>
      <w:rPr>
        <w:rFonts w:cs="Times New Roman"/>
      </w:rPr>
    </w:lvl>
  </w:abstractNum>
  <w:abstractNum w:abstractNumId="6">
    <w:nsid w:val="4F2165B3"/>
    <w:multiLevelType w:val="hybridMultilevel"/>
    <w:tmpl w:val="00FC3CA8"/>
    <w:lvl w:ilvl="0" w:tplc="F0C44406">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55531BED"/>
    <w:multiLevelType w:val="hybridMultilevel"/>
    <w:tmpl w:val="1A14C33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5F14C1C"/>
    <w:multiLevelType w:val="hybridMultilevel"/>
    <w:tmpl w:val="467A39C4"/>
    <w:lvl w:ilvl="0" w:tplc="3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561B1A42"/>
    <w:multiLevelType w:val="hybridMultilevel"/>
    <w:tmpl w:val="194AAFCC"/>
    <w:lvl w:ilvl="0" w:tplc="04090017">
      <w:start w:val="1"/>
      <w:numFmt w:val="lowerLetter"/>
      <w:lvlText w:val="%1)"/>
      <w:lvlJc w:val="left"/>
      <w:pPr>
        <w:ind w:left="720" w:hanging="360"/>
      </w:pPr>
    </w:lvl>
    <w:lvl w:ilvl="1" w:tplc="34090019" w:tentative="1">
      <w:start w:val="1"/>
      <w:numFmt w:val="lowerLetter"/>
      <w:lvlText w:val="%2."/>
      <w:lvlJc w:val="left"/>
      <w:pPr>
        <w:ind w:left="1440" w:hanging="360"/>
      </w:pPr>
      <w:rPr>
        <w:rFonts w:cs="Times New Roman"/>
      </w:rPr>
    </w:lvl>
    <w:lvl w:ilvl="2" w:tplc="3409001B" w:tentative="1">
      <w:start w:val="1"/>
      <w:numFmt w:val="lowerRoman"/>
      <w:lvlText w:val="%3."/>
      <w:lvlJc w:val="right"/>
      <w:pPr>
        <w:ind w:left="2160" w:hanging="180"/>
      </w:pPr>
      <w:rPr>
        <w:rFonts w:cs="Times New Roman"/>
      </w:rPr>
    </w:lvl>
    <w:lvl w:ilvl="3" w:tplc="3409000F" w:tentative="1">
      <w:start w:val="1"/>
      <w:numFmt w:val="decimal"/>
      <w:lvlText w:val="%4."/>
      <w:lvlJc w:val="left"/>
      <w:pPr>
        <w:ind w:left="2880" w:hanging="360"/>
      </w:pPr>
      <w:rPr>
        <w:rFonts w:cs="Times New Roman"/>
      </w:rPr>
    </w:lvl>
    <w:lvl w:ilvl="4" w:tplc="34090019" w:tentative="1">
      <w:start w:val="1"/>
      <w:numFmt w:val="lowerLetter"/>
      <w:lvlText w:val="%5."/>
      <w:lvlJc w:val="left"/>
      <w:pPr>
        <w:ind w:left="3600" w:hanging="360"/>
      </w:pPr>
      <w:rPr>
        <w:rFonts w:cs="Times New Roman"/>
      </w:rPr>
    </w:lvl>
    <w:lvl w:ilvl="5" w:tplc="3409001B" w:tentative="1">
      <w:start w:val="1"/>
      <w:numFmt w:val="lowerRoman"/>
      <w:lvlText w:val="%6."/>
      <w:lvlJc w:val="right"/>
      <w:pPr>
        <w:ind w:left="4320" w:hanging="180"/>
      </w:pPr>
      <w:rPr>
        <w:rFonts w:cs="Times New Roman"/>
      </w:rPr>
    </w:lvl>
    <w:lvl w:ilvl="6" w:tplc="3409000F" w:tentative="1">
      <w:start w:val="1"/>
      <w:numFmt w:val="decimal"/>
      <w:lvlText w:val="%7."/>
      <w:lvlJc w:val="left"/>
      <w:pPr>
        <w:ind w:left="5040" w:hanging="360"/>
      </w:pPr>
      <w:rPr>
        <w:rFonts w:cs="Times New Roman"/>
      </w:rPr>
    </w:lvl>
    <w:lvl w:ilvl="7" w:tplc="34090019" w:tentative="1">
      <w:start w:val="1"/>
      <w:numFmt w:val="lowerLetter"/>
      <w:lvlText w:val="%8."/>
      <w:lvlJc w:val="left"/>
      <w:pPr>
        <w:ind w:left="5760" w:hanging="360"/>
      </w:pPr>
      <w:rPr>
        <w:rFonts w:cs="Times New Roman"/>
      </w:rPr>
    </w:lvl>
    <w:lvl w:ilvl="8" w:tplc="3409001B" w:tentative="1">
      <w:start w:val="1"/>
      <w:numFmt w:val="lowerRoman"/>
      <w:lvlText w:val="%9."/>
      <w:lvlJc w:val="right"/>
      <w:pPr>
        <w:ind w:left="6480" w:hanging="180"/>
      </w:pPr>
      <w:rPr>
        <w:rFonts w:cs="Times New Roman"/>
      </w:rPr>
    </w:lvl>
  </w:abstractNum>
  <w:abstractNum w:abstractNumId="10">
    <w:nsid w:val="5E2906AA"/>
    <w:multiLevelType w:val="hybridMultilevel"/>
    <w:tmpl w:val="CC42AF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425A18"/>
    <w:multiLevelType w:val="hybridMultilevel"/>
    <w:tmpl w:val="E7CE8F74"/>
    <w:lvl w:ilvl="0" w:tplc="04090017">
      <w:start w:val="1"/>
      <w:numFmt w:val="lowerLetter"/>
      <w:lvlText w:val="%1)"/>
      <w:lvlJc w:val="left"/>
      <w:pPr>
        <w:ind w:left="1080" w:hanging="360"/>
      </w:pPr>
    </w:lvl>
    <w:lvl w:ilvl="1" w:tplc="27AC70D2">
      <w:start w:val="1"/>
      <w:numFmt w:val="lowerLetter"/>
      <w:lvlText w:val="%2)"/>
      <w:lvlJc w:val="left"/>
      <w:pPr>
        <w:ind w:left="1800" w:hanging="360"/>
      </w:pPr>
      <w:rPr>
        <w:rFonts w:cs="Times New Roman" w:hint="default"/>
      </w:rPr>
    </w:lvl>
    <w:lvl w:ilvl="2" w:tplc="3409001B" w:tentative="1">
      <w:start w:val="1"/>
      <w:numFmt w:val="lowerRoman"/>
      <w:lvlText w:val="%3."/>
      <w:lvlJc w:val="right"/>
      <w:pPr>
        <w:ind w:left="2520" w:hanging="180"/>
      </w:pPr>
      <w:rPr>
        <w:rFonts w:cs="Times New Roman"/>
      </w:rPr>
    </w:lvl>
    <w:lvl w:ilvl="3" w:tplc="3409000F" w:tentative="1">
      <w:start w:val="1"/>
      <w:numFmt w:val="decimal"/>
      <w:lvlText w:val="%4."/>
      <w:lvlJc w:val="left"/>
      <w:pPr>
        <w:ind w:left="3240" w:hanging="360"/>
      </w:pPr>
      <w:rPr>
        <w:rFonts w:cs="Times New Roman"/>
      </w:rPr>
    </w:lvl>
    <w:lvl w:ilvl="4" w:tplc="34090019" w:tentative="1">
      <w:start w:val="1"/>
      <w:numFmt w:val="lowerLetter"/>
      <w:lvlText w:val="%5."/>
      <w:lvlJc w:val="left"/>
      <w:pPr>
        <w:ind w:left="3960" w:hanging="360"/>
      </w:pPr>
      <w:rPr>
        <w:rFonts w:cs="Times New Roman"/>
      </w:rPr>
    </w:lvl>
    <w:lvl w:ilvl="5" w:tplc="3409001B" w:tentative="1">
      <w:start w:val="1"/>
      <w:numFmt w:val="lowerRoman"/>
      <w:lvlText w:val="%6."/>
      <w:lvlJc w:val="right"/>
      <w:pPr>
        <w:ind w:left="4680" w:hanging="180"/>
      </w:pPr>
      <w:rPr>
        <w:rFonts w:cs="Times New Roman"/>
      </w:rPr>
    </w:lvl>
    <w:lvl w:ilvl="6" w:tplc="3409000F" w:tentative="1">
      <w:start w:val="1"/>
      <w:numFmt w:val="decimal"/>
      <w:lvlText w:val="%7."/>
      <w:lvlJc w:val="left"/>
      <w:pPr>
        <w:ind w:left="5400" w:hanging="360"/>
      </w:pPr>
      <w:rPr>
        <w:rFonts w:cs="Times New Roman"/>
      </w:rPr>
    </w:lvl>
    <w:lvl w:ilvl="7" w:tplc="34090019" w:tentative="1">
      <w:start w:val="1"/>
      <w:numFmt w:val="lowerLetter"/>
      <w:lvlText w:val="%8."/>
      <w:lvlJc w:val="left"/>
      <w:pPr>
        <w:ind w:left="6120" w:hanging="360"/>
      </w:pPr>
      <w:rPr>
        <w:rFonts w:cs="Times New Roman"/>
      </w:rPr>
    </w:lvl>
    <w:lvl w:ilvl="8" w:tplc="3409001B" w:tentative="1">
      <w:start w:val="1"/>
      <w:numFmt w:val="lowerRoman"/>
      <w:lvlText w:val="%9."/>
      <w:lvlJc w:val="right"/>
      <w:pPr>
        <w:ind w:left="6840" w:hanging="180"/>
      </w:pPr>
      <w:rPr>
        <w:rFonts w:cs="Times New Roman"/>
      </w:rPr>
    </w:lvl>
  </w:abstractNum>
  <w:abstractNum w:abstractNumId="12">
    <w:nsid w:val="68C4048F"/>
    <w:multiLevelType w:val="hybridMultilevel"/>
    <w:tmpl w:val="36C0C618"/>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B9723B"/>
    <w:multiLevelType w:val="hybridMultilevel"/>
    <w:tmpl w:val="3CF8851A"/>
    <w:lvl w:ilvl="0" w:tplc="B2D2A11C">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4FB1570"/>
    <w:multiLevelType w:val="hybridMultilevel"/>
    <w:tmpl w:val="35BE4586"/>
    <w:lvl w:ilvl="0" w:tplc="B2D2A11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799471BB"/>
    <w:multiLevelType w:val="hybridMultilevel"/>
    <w:tmpl w:val="8C865AF8"/>
    <w:lvl w:ilvl="0" w:tplc="6CBE3242">
      <w:start w:val="1"/>
      <w:numFmt w:val="lowerLetter"/>
      <w:lvlText w:val="%1)"/>
      <w:lvlJc w:val="left"/>
      <w:pPr>
        <w:ind w:left="360" w:hanging="360"/>
      </w:pPr>
      <w:rPr>
        <w:rFonts w:ascii="Arial" w:eastAsia="Times New Roman"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6"/>
  </w:num>
  <w:num w:numId="5">
    <w:abstractNumId w:val="8"/>
  </w:num>
  <w:num w:numId="6">
    <w:abstractNumId w:val="14"/>
  </w:num>
  <w:num w:numId="7">
    <w:abstractNumId w:val="2"/>
  </w:num>
  <w:num w:numId="8">
    <w:abstractNumId w:val="7"/>
  </w:num>
  <w:num w:numId="9">
    <w:abstractNumId w:val="11"/>
  </w:num>
  <w:num w:numId="10">
    <w:abstractNumId w:val="10"/>
  </w:num>
  <w:num w:numId="11">
    <w:abstractNumId w:val="5"/>
  </w:num>
  <w:num w:numId="12">
    <w:abstractNumId w:val="4"/>
  </w:num>
  <w:num w:numId="13">
    <w:abstractNumId w:val="0"/>
  </w:num>
  <w:num w:numId="14">
    <w:abstractNumId w:val="9"/>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xjzQEJdx7mFuUsYPRa3UjZc2OhKM8irmIGcYbGIUg0pl8jAlxagNa/xNaU4kHve9I9eVm8PpgYzzXdty5gLzow==" w:salt="aU72qy3/L/Kjs2rNDihjM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8D"/>
    <w:rsid w:val="0006736A"/>
    <w:rsid w:val="000A524C"/>
    <w:rsid w:val="000B6A27"/>
    <w:rsid w:val="00233498"/>
    <w:rsid w:val="00280F92"/>
    <w:rsid w:val="002F1381"/>
    <w:rsid w:val="00305934"/>
    <w:rsid w:val="0038007A"/>
    <w:rsid w:val="0038399B"/>
    <w:rsid w:val="003959BB"/>
    <w:rsid w:val="00424E52"/>
    <w:rsid w:val="004A1291"/>
    <w:rsid w:val="00500866"/>
    <w:rsid w:val="006579E3"/>
    <w:rsid w:val="00725D0E"/>
    <w:rsid w:val="00862E96"/>
    <w:rsid w:val="008C3308"/>
    <w:rsid w:val="0099269D"/>
    <w:rsid w:val="009E498D"/>
    <w:rsid w:val="00A51E4E"/>
    <w:rsid w:val="00AF3524"/>
    <w:rsid w:val="00B67D81"/>
    <w:rsid w:val="00B72680"/>
    <w:rsid w:val="00C8110D"/>
    <w:rsid w:val="00C9762D"/>
    <w:rsid w:val="00E71DCA"/>
    <w:rsid w:val="00F1178A"/>
    <w:rsid w:val="00F20F3C"/>
    <w:rsid w:val="00FE2E6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C292558-65E8-4E82-B6A3-EAE182B0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2F1381"/>
    <w:pPr>
      <w:tabs>
        <w:tab w:val="center" w:pos="4680"/>
        <w:tab w:val="right" w:pos="9360"/>
      </w:tabs>
    </w:pPr>
  </w:style>
  <w:style w:type="character" w:customStyle="1" w:styleId="HeaderChar">
    <w:name w:val="Header Char"/>
    <w:basedOn w:val="DefaultParagraphFont"/>
    <w:link w:val="Header"/>
    <w:uiPriority w:val="99"/>
    <w:rsid w:val="002F1381"/>
    <w:rPr>
      <w:rFonts w:eastAsiaTheme="minorEastAsia"/>
      <w:color w:val="000000"/>
      <w:sz w:val="24"/>
      <w:szCs w:val="24"/>
    </w:rPr>
  </w:style>
  <w:style w:type="paragraph" w:styleId="Footer">
    <w:name w:val="footer"/>
    <w:basedOn w:val="Normal"/>
    <w:link w:val="FooterChar"/>
    <w:uiPriority w:val="99"/>
    <w:unhideWhenUsed/>
    <w:rsid w:val="002F1381"/>
    <w:pPr>
      <w:tabs>
        <w:tab w:val="center" w:pos="4680"/>
        <w:tab w:val="right" w:pos="9360"/>
      </w:tabs>
    </w:pPr>
  </w:style>
  <w:style w:type="character" w:customStyle="1" w:styleId="FooterChar">
    <w:name w:val="Footer Char"/>
    <w:basedOn w:val="DefaultParagraphFont"/>
    <w:link w:val="Footer"/>
    <w:uiPriority w:val="99"/>
    <w:rsid w:val="002F1381"/>
    <w:rPr>
      <w:rFonts w:eastAsiaTheme="minorEastAsia"/>
      <w:color w:val="000000"/>
      <w:sz w:val="24"/>
      <w:szCs w:val="24"/>
    </w:rPr>
  </w:style>
  <w:style w:type="table" w:styleId="TableGrid">
    <w:name w:val="Table Grid"/>
    <w:basedOn w:val="TableNormal"/>
    <w:uiPriority w:val="39"/>
    <w:rsid w:val="002F13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Paragraph">
    <w:name w:val="List Paragraph"/>
    <w:basedOn w:val="Normal"/>
    <w:uiPriority w:val="34"/>
    <w:qFormat/>
    <w:rsid w:val="00AF3524"/>
    <w:pPr>
      <w:ind w:left="720"/>
      <w:contextualSpacing/>
    </w:pPr>
    <w:rPr>
      <w:rFonts w:ascii="Arial" w:eastAsia="Times New Roman" w:hAnsi="Arial"/>
      <w:color w:val="auto"/>
      <w:sz w:val="22"/>
      <w:szCs w:val="22"/>
      <w:lang w:eastAsia="en-US"/>
    </w:rPr>
  </w:style>
  <w:style w:type="paragraph" w:customStyle="1" w:styleId="Default">
    <w:name w:val="Default"/>
    <w:rsid w:val="000B6A27"/>
    <w:pPr>
      <w:widowControl w:val="0"/>
      <w:autoSpaceDE w:val="0"/>
      <w:autoSpaceDN w:val="0"/>
      <w:adjustRightInd w:val="0"/>
    </w:pPr>
    <w:rPr>
      <w:rFonts w:ascii="Tahoma" w:eastAsiaTheme="minorEastAsia" w:hAnsi="Tahoma" w:cs="Tahoma"/>
      <w:color w:val="000000"/>
      <w:sz w:val="24"/>
      <w:szCs w:val="24"/>
    </w:rPr>
  </w:style>
  <w:style w:type="paragraph" w:customStyle="1" w:styleId="CM47">
    <w:name w:val="CM47"/>
    <w:basedOn w:val="Default"/>
    <w:next w:val="Default"/>
    <w:uiPriority w:val="99"/>
    <w:rsid w:val="000B6A27"/>
    <w:rPr>
      <w:color w:val="auto"/>
    </w:rPr>
  </w:style>
  <w:style w:type="paragraph" w:customStyle="1" w:styleId="First">
    <w:name w:val="First"/>
    <w:basedOn w:val="Normal"/>
    <w:next w:val="Normal"/>
    <w:qFormat/>
    <w:rsid w:val="00862E96"/>
    <w:pPr>
      <w:ind w:left="1077" w:hanging="720"/>
    </w:pPr>
    <w:rPr>
      <w:rFonts w:ascii="Arial" w:eastAsiaTheme="minorHAnsi" w:hAnsi="Arial" w:cs="Arial"/>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saccreditation.org/document-libr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bernstein@saas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Scott</dc:creator>
  <cp:keywords/>
  <dc:description/>
  <cp:lastModifiedBy>Lisa Bernstein</cp:lastModifiedBy>
  <cp:revision>3</cp:revision>
  <dcterms:created xsi:type="dcterms:W3CDTF">2015-11-17T16:58:00Z</dcterms:created>
  <dcterms:modified xsi:type="dcterms:W3CDTF">2015-11-17T17:41:00Z</dcterms:modified>
</cp:coreProperties>
</file>